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6B84D" w14:textId="77777777" w:rsidR="003F6508" w:rsidRPr="00D2301C" w:rsidRDefault="003F6508" w:rsidP="00A27A51">
      <w:pPr>
        <w:spacing w:line="210" w:lineRule="atLeast"/>
        <w:jc w:val="center"/>
      </w:pPr>
      <w:r w:rsidRPr="00D2301C">
        <w:rPr>
          <w:rFonts w:ascii="Verdana" w:hAnsi="Verdana"/>
          <w:b/>
        </w:rPr>
        <w:t>LAW</w:t>
      </w:r>
    </w:p>
    <w:p w14:paraId="1C296207" w14:textId="77777777" w:rsidR="003F6508" w:rsidRPr="00D2301C" w:rsidRDefault="003F6508" w:rsidP="00A27A51">
      <w:pPr>
        <w:spacing w:line="210" w:lineRule="atLeast"/>
        <w:jc w:val="center"/>
        <w:rPr>
          <w:rFonts w:ascii="Verdana" w:eastAsia="Verdana" w:hAnsi="Verdana" w:cs="Verdana"/>
          <w:b/>
        </w:rPr>
      </w:pPr>
      <w:r w:rsidRPr="00D2301C">
        <w:rPr>
          <w:rFonts w:ascii="Verdana" w:hAnsi="Verdana"/>
          <w:b/>
        </w:rPr>
        <w:t>AMENDING THE LAW ON GAMES OF CHANCE</w:t>
      </w:r>
    </w:p>
    <w:p w14:paraId="7AA26A46" w14:textId="77777777" w:rsidR="003F6508" w:rsidRPr="00D2301C" w:rsidRDefault="003F6508" w:rsidP="00A27A51">
      <w:pPr>
        <w:spacing w:line="210" w:lineRule="atLeast"/>
        <w:jc w:val="center"/>
        <w:rPr>
          <w:bCs/>
        </w:rPr>
      </w:pPr>
      <w:r w:rsidRPr="00D2301C">
        <w:rPr>
          <w:rFonts w:ascii="Verdana" w:hAnsi="Verdana"/>
          <w:bCs/>
        </w:rPr>
        <w:t>(„Official Gazette RS“ no.94/2024)</w:t>
      </w:r>
    </w:p>
    <w:p w14:paraId="43D4076D" w14:textId="77777777" w:rsidR="003F6508" w:rsidRPr="00D2301C" w:rsidRDefault="003F6508" w:rsidP="00A27A51">
      <w:pPr>
        <w:spacing w:line="210" w:lineRule="atLeast"/>
        <w:jc w:val="center"/>
        <w:rPr>
          <w:rFonts w:ascii="Verdana" w:eastAsia="Verdana" w:hAnsi="Verdana" w:cs="Verdana"/>
          <w:b/>
          <w:bCs/>
        </w:rPr>
      </w:pPr>
    </w:p>
    <w:p w14:paraId="382DAE26" w14:textId="77777777" w:rsidR="003F6508" w:rsidRPr="00D2301C" w:rsidRDefault="003F6508" w:rsidP="00A27A51">
      <w:pPr>
        <w:spacing w:line="210" w:lineRule="atLeast"/>
        <w:jc w:val="center"/>
        <w:rPr>
          <w:b/>
          <w:bCs/>
        </w:rPr>
      </w:pPr>
      <w:r w:rsidRPr="00D2301C">
        <w:rPr>
          <w:rFonts w:ascii="Verdana" w:hAnsi="Verdana"/>
          <w:b/>
          <w:bCs/>
        </w:rPr>
        <w:t>Article 1</w:t>
      </w:r>
    </w:p>
    <w:p w14:paraId="4B7EC192" w14:textId="77777777" w:rsidR="003F6508" w:rsidRPr="00D2301C" w:rsidRDefault="003F6508" w:rsidP="00A27A51">
      <w:pPr>
        <w:spacing w:line="210" w:lineRule="atLeast"/>
        <w:ind w:firstLine="720"/>
        <w:jc w:val="both"/>
      </w:pPr>
      <w:r w:rsidRPr="00D2301C">
        <w:rPr>
          <w:rFonts w:ascii="Verdana" w:hAnsi="Verdana"/>
        </w:rPr>
        <w:t>In law on Games of Chance (“Official Gazette RS”, no. 18/20), in Article 4: „for which the consent was granted by the minister in charge of finances (hereinafter; minister of finance)” is replaced by: “in accordance with provisions hereof”.</w:t>
      </w:r>
    </w:p>
    <w:p w14:paraId="58D4C8BE" w14:textId="77777777" w:rsidR="003F6508" w:rsidRPr="00D2301C" w:rsidRDefault="003F6508" w:rsidP="00A27A51">
      <w:pPr>
        <w:spacing w:line="210" w:lineRule="atLeast"/>
        <w:jc w:val="center"/>
        <w:rPr>
          <w:b/>
          <w:bCs/>
        </w:rPr>
      </w:pPr>
      <w:r w:rsidRPr="00D2301C">
        <w:rPr>
          <w:rFonts w:ascii="Verdana" w:hAnsi="Verdana"/>
          <w:b/>
          <w:bCs/>
        </w:rPr>
        <w:t>Article 2</w:t>
      </w:r>
    </w:p>
    <w:p w14:paraId="7625FE88" w14:textId="77777777" w:rsidR="003F6508" w:rsidRPr="00D2301C" w:rsidRDefault="003F6508" w:rsidP="00A27A51">
      <w:pPr>
        <w:spacing w:line="210" w:lineRule="atLeast"/>
        <w:ind w:firstLine="720"/>
        <w:jc w:val="both"/>
      </w:pPr>
      <w:r w:rsidRPr="00D2301C">
        <w:rPr>
          <w:rFonts w:ascii="Verdana" w:hAnsi="Verdana"/>
        </w:rPr>
        <w:t>In Article 6, paragraph 6 is amended to read:</w:t>
      </w:r>
    </w:p>
    <w:p w14:paraId="2AA29B9F" w14:textId="77777777" w:rsidR="003F6508" w:rsidRPr="00D2301C" w:rsidRDefault="003F6508" w:rsidP="00A27A51">
      <w:pPr>
        <w:spacing w:line="210" w:lineRule="atLeast"/>
        <w:ind w:firstLine="720"/>
        <w:jc w:val="both"/>
      </w:pPr>
      <w:r w:rsidRPr="00D2301C">
        <w:rPr>
          <w:rFonts w:ascii="Verdana" w:hAnsi="Verdana"/>
        </w:rPr>
        <w:t>“It is the obligation of every organiser to display a poster, measuring 100 x 80 centimetres, near the entrance doors or in close proximity to them, both inside and outside the building where games of chance are organised. The poster must contain relevant information on the prevention of addiction, as well as the contact details of the institution certified by the ministry in charge of health for the treatment of addiction to games of chance.”</w:t>
      </w:r>
    </w:p>
    <w:p w14:paraId="3B38F21D" w14:textId="77777777" w:rsidR="003F6508" w:rsidRPr="00D2301C" w:rsidRDefault="003F6508" w:rsidP="00A27A51">
      <w:pPr>
        <w:spacing w:line="210" w:lineRule="atLeast"/>
        <w:ind w:firstLine="720"/>
        <w:jc w:val="both"/>
      </w:pPr>
      <w:r w:rsidRPr="00D2301C">
        <w:rPr>
          <w:rFonts w:ascii="Verdana" w:hAnsi="Verdana"/>
        </w:rPr>
        <w:t>In paragraph 7, after words: „must be conducted” the text: „in accordance with regulations governing advertising” is added.</w:t>
      </w:r>
    </w:p>
    <w:p w14:paraId="12AD03BA" w14:textId="77777777" w:rsidR="003F6508" w:rsidRPr="00D2301C" w:rsidRDefault="003F6508" w:rsidP="00A27A51">
      <w:pPr>
        <w:spacing w:line="210" w:lineRule="atLeast"/>
        <w:ind w:firstLine="720"/>
        <w:jc w:val="both"/>
      </w:pPr>
      <w:r w:rsidRPr="00D2301C">
        <w:rPr>
          <w:rFonts w:ascii="Verdana" w:hAnsi="Verdana"/>
        </w:rPr>
        <w:t>Paragraph 8 is amended to read:</w:t>
      </w:r>
    </w:p>
    <w:p w14:paraId="1274AB19" w14:textId="77777777" w:rsidR="003F6508" w:rsidRPr="00D2301C" w:rsidRDefault="003F6508" w:rsidP="00A27A51">
      <w:pPr>
        <w:spacing w:line="210" w:lineRule="atLeast"/>
        <w:ind w:firstLine="720"/>
        <w:jc w:val="both"/>
      </w:pPr>
      <w:r w:rsidRPr="00D2301C">
        <w:rPr>
          <w:rFonts w:ascii="Verdana" w:hAnsi="Verdana"/>
        </w:rPr>
        <w:t xml:space="preserve">“Organisers of special games of chance by means of electronic communication are required to submit data to the Administration or provide access to data about players who have self-excluded themselves in accordance with this law.” </w:t>
      </w:r>
    </w:p>
    <w:p w14:paraId="20D49E39" w14:textId="77777777" w:rsidR="003F6508" w:rsidRPr="00D2301C" w:rsidRDefault="003F6508" w:rsidP="00A27A51">
      <w:pPr>
        <w:spacing w:line="210" w:lineRule="atLeast"/>
        <w:jc w:val="center"/>
        <w:rPr>
          <w:b/>
          <w:bCs/>
        </w:rPr>
      </w:pPr>
      <w:r w:rsidRPr="00D2301C">
        <w:rPr>
          <w:rFonts w:ascii="Verdana" w:hAnsi="Verdana"/>
          <w:b/>
          <w:bCs/>
        </w:rPr>
        <w:t>Article 3</w:t>
      </w:r>
    </w:p>
    <w:p w14:paraId="17C6B6C5" w14:textId="77777777" w:rsidR="003F6508" w:rsidRPr="00D2301C" w:rsidRDefault="003F6508" w:rsidP="00A27A51">
      <w:pPr>
        <w:spacing w:line="210" w:lineRule="atLeast"/>
        <w:ind w:firstLine="720"/>
        <w:jc w:val="both"/>
      </w:pPr>
      <w:r w:rsidRPr="00D2301C">
        <w:rPr>
          <w:rFonts w:ascii="Verdana" w:hAnsi="Verdana"/>
        </w:rPr>
        <w:t xml:space="preserve">In Article 8, after paragraph 4, a paragraph 5 is added that reads: </w:t>
      </w:r>
    </w:p>
    <w:p w14:paraId="3D5E50AC" w14:textId="77777777" w:rsidR="003F6508" w:rsidRPr="00D2301C" w:rsidRDefault="003F6508" w:rsidP="00A27A51">
      <w:pPr>
        <w:spacing w:line="210" w:lineRule="atLeast"/>
        <w:ind w:firstLine="720"/>
        <w:jc w:val="both"/>
      </w:pPr>
      <w:r w:rsidRPr="00D2301C">
        <w:rPr>
          <w:rFonts w:ascii="Verdana" w:hAnsi="Verdana"/>
        </w:rPr>
        <w:t>"The right to organise special games of chance cannot be transferred to legal entities whose approval for organising special games of chance on machines or special games of chance - betting has previously been revoked in accordance with Article 123 of this law.”</w:t>
      </w:r>
    </w:p>
    <w:p w14:paraId="6649BDA9" w14:textId="77777777" w:rsidR="003F6508" w:rsidRPr="00D2301C" w:rsidRDefault="003F6508" w:rsidP="00A27A51">
      <w:pPr>
        <w:spacing w:line="210" w:lineRule="atLeast"/>
        <w:jc w:val="center"/>
        <w:rPr>
          <w:b/>
          <w:bCs/>
        </w:rPr>
      </w:pPr>
      <w:r w:rsidRPr="00D2301C">
        <w:rPr>
          <w:rFonts w:ascii="Verdana" w:hAnsi="Verdana"/>
          <w:b/>
          <w:bCs/>
        </w:rPr>
        <w:t>Article 4</w:t>
      </w:r>
    </w:p>
    <w:p w14:paraId="35FDDACE" w14:textId="77777777" w:rsidR="003F6508" w:rsidRPr="00D2301C" w:rsidRDefault="003F6508" w:rsidP="00A27A51">
      <w:pPr>
        <w:spacing w:line="210" w:lineRule="atLeast"/>
        <w:ind w:firstLine="720"/>
        <w:jc w:val="both"/>
      </w:pPr>
      <w:r w:rsidRPr="00D2301C">
        <w:rPr>
          <w:rFonts w:ascii="Verdana" w:hAnsi="Verdana"/>
        </w:rPr>
        <w:t xml:space="preserve">After Article 8, the Article 8a and the title of that article are added, that read: </w:t>
      </w:r>
    </w:p>
    <w:p w14:paraId="66BFE594" w14:textId="77777777" w:rsidR="003F6508" w:rsidRPr="00D2301C" w:rsidRDefault="003F6508" w:rsidP="00A27A51">
      <w:pPr>
        <w:spacing w:line="210" w:lineRule="atLeast"/>
        <w:jc w:val="center"/>
        <w:rPr>
          <w:bCs/>
        </w:rPr>
      </w:pPr>
      <w:r w:rsidRPr="00D2301C">
        <w:rPr>
          <w:rFonts w:ascii="Verdana" w:hAnsi="Verdana"/>
          <w:bCs/>
        </w:rPr>
        <w:t>“Transfer of the Right to Organise in the Case of Status Changes</w:t>
      </w:r>
    </w:p>
    <w:p w14:paraId="6AD74950" w14:textId="77777777" w:rsidR="003F6508" w:rsidRPr="00D2301C" w:rsidRDefault="003F6508" w:rsidP="00A27A51">
      <w:pPr>
        <w:spacing w:line="210" w:lineRule="atLeast"/>
        <w:jc w:val="center"/>
      </w:pPr>
      <w:r w:rsidRPr="00D2301C">
        <w:rPr>
          <w:rFonts w:ascii="Verdana" w:hAnsi="Verdana"/>
        </w:rPr>
        <w:t>Article 8a</w:t>
      </w:r>
    </w:p>
    <w:p w14:paraId="60246724" w14:textId="77777777" w:rsidR="003F6508" w:rsidRPr="00D2301C" w:rsidRDefault="003F6508" w:rsidP="00A27A51">
      <w:pPr>
        <w:spacing w:line="210" w:lineRule="atLeast"/>
        <w:ind w:firstLine="720"/>
        <w:jc w:val="both"/>
      </w:pPr>
      <w:r w:rsidRPr="00D2301C">
        <w:rPr>
          <w:rFonts w:ascii="Verdana" w:hAnsi="Verdana"/>
        </w:rPr>
        <w:t xml:space="preserve">The organiser, except organisers holding license for organisation of games of chance in casinos, which as a part of status change of merger, carried out in accordance with the law governing companies (hereinafter: acquiring organiser), acquires assets and liabilities of another organiser (hereinafter: transferring organiser) and meets the requirements provided by this article, with prior consent of the Administration, will obtain the rights from approvals and consents granted to the transferring organiser.  </w:t>
      </w:r>
    </w:p>
    <w:p w14:paraId="6F95AB43" w14:textId="77777777" w:rsidR="003F6508" w:rsidRPr="00D2301C" w:rsidRDefault="003F6508" w:rsidP="00A27A51">
      <w:pPr>
        <w:spacing w:line="210" w:lineRule="atLeast"/>
        <w:ind w:firstLine="720"/>
        <w:jc w:val="both"/>
      </w:pPr>
      <w:r w:rsidRPr="00D2301C">
        <w:rPr>
          <w:rFonts w:ascii="Verdana" w:hAnsi="Verdana"/>
        </w:rPr>
        <w:lastRenderedPageBreak/>
        <w:t xml:space="preserve">Rights of the transferring organiser referred to in paragraph 1 above are transferred to the acquiring organiser from the date of status change pursuant to legislating governing registration of business entities and are valid until expiry of the period for which the acquiring organiser is granted the approval for organisation of special games of chance, which he obtained before the status change.  </w:t>
      </w:r>
    </w:p>
    <w:p w14:paraId="5BD82BB7" w14:textId="77777777" w:rsidR="003F6508" w:rsidRPr="00D2301C" w:rsidRDefault="003F6508" w:rsidP="00A27A51">
      <w:pPr>
        <w:spacing w:line="210" w:lineRule="atLeast"/>
        <w:ind w:firstLine="720"/>
        <w:jc w:val="both"/>
      </w:pPr>
      <w:r w:rsidRPr="00D2301C">
        <w:rPr>
          <w:rFonts w:ascii="Verdana" w:hAnsi="Verdana"/>
        </w:rPr>
        <w:t xml:space="preserve">Notwithstanding paragraph 2 above, if rights originally granted to the transferring organiser are transferred to the acquiring organiser by status change of merger, in accordance with paragraph 1 above, and the acquiring organiser did not have the approval for any kind of organisation before the status change, after transferring to the acquiring organiser such rights remain valid until expiry of the period for which they were granted to the transferring organiser before the status change.  </w:t>
      </w:r>
    </w:p>
    <w:p w14:paraId="0F11E76C" w14:textId="77777777" w:rsidR="003F6508" w:rsidRPr="00D2301C" w:rsidRDefault="003F6508" w:rsidP="00A27A51">
      <w:pPr>
        <w:spacing w:line="210" w:lineRule="atLeast"/>
        <w:ind w:firstLine="720"/>
        <w:jc w:val="both"/>
      </w:pPr>
      <w:r w:rsidRPr="00D2301C">
        <w:rPr>
          <w:rFonts w:ascii="Verdana" w:hAnsi="Verdana"/>
        </w:rPr>
        <w:t xml:space="preserve">The acquiring organiser submits the request for prior consent referred to in paragraph 1 above, in electronic form through information-communication system of the Administration within 30 days from the date draft agreement on status change has been published, in accordance with legislation governing companies. </w:t>
      </w:r>
    </w:p>
    <w:p w14:paraId="3CE7C8D7" w14:textId="77777777" w:rsidR="003F6508" w:rsidRPr="00D2301C" w:rsidRDefault="003F6508" w:rsidP="00A27A51">
      <w:pPr>
        <w:spacing w:line="210" w:lineRule="atLeast"/>
        <w:ind w:firstLine="720"/>
        <w:jc w:val="both"/>
      </w:pPr>
      <w:r w:rsidRPr="00D2301C">
        <w:rPr>
          <w:rFonts w:ascii="Verdana" w:hAnsi="Verdana"/>
        </w:rPr>
        <w:t xml:space="preserve">The following must be provided with the request referred to in paragraph 4 above:  </w:t>
      </w:r>
    </w:p>
    <w:p w14:paraId="2310B933" w14:textId="77777777" w:rsidR="003F6508" w:rsidRPr="00D2301C" w:rsidRDefault="003F6508" w:rsidP="00A27A51">
      <w:pPr>
        <w:spacing w:line="210" w:lineRule="atLeast"/>
        <w:ind w:firstLine="720"/>
        <w:jc w:val="both"/>
      </w:pPr>
      <w:r w:rsidRPr="00D2301C">
        <w:rPr>
          <w:rFonts w:ascii="Verdana" w:hAnsi="Verdana"/>
        </w:rPr>
        <w:t xml:space="preserve">1) information about name and address of registered offices of the organiser participating in status change; </w:t>
      </w:r>
    </w:p>
    <w:p w14:paraId="539D8BE1" w14:textId="77777777" w:rsidR="003F6508" w:rsidRPr="00D2301C" w:rsidRDefault="003F6508" w:rsidP="00A27A51">
      <w:pPr>
        <w:spacing w:line="210" w:lineRule="atLeast"/>
        <w:ind w:firstLine="720"/>
        <w:jc w:val="both"/>
      </w:pPr>
      <w:r w:rsidRPr="00D2301C">
        <w:rPr>
          <w:rFonts w:ascii="Verdana" w:hAnsi="Verdana"/>
        </w:rPr>
        <w:t xml:space="preserve">2) copy of documentation published about the status change; </w:t>
      </w:r>
    </w:p>
    <w:p w14:paraId="5E0C12F9" w14:textId="77777777" w:rsidR="003F6508" w:rsidRPr="00D2301C" w:rsidRDefault="003F6508" w:rsidP="00A27A51">
      <w:pPr>
        <w:spacing w:line="210" w:lineRule="atLeast"/>
        <w:ind w:firstLine="720"/>
        <w:jc w:val="both"/>
      </w:pPr>
      <w:r w:rsidRPr="00D2301C">
        <w:rPr>
          <w:rFonts w:ascii="Verdana" w:hAnsi="Verdana"/>
        </w:rPr>
        <w:t xml:space="preserve">3) list of locations of slot machine clubs and betting shops of the transferring organiser where the acquiring organiser intends to continue organising special games of chance, with specification of labels issued in accordance with Article 88 hereof; </w:t>
      </w:r>
    </w:p>
    <w:p w14:paraId="1040CB4D" w14:textId="77777777" w:rsidR="003F6508" w:rsidRPr="00D2301C" w:rsidRDefault="003F6508" w:rsidP="00A27A51">
      <w:pPr>
        <w:spacing w:line="210" w:lineRule="atLeast"/>
        <w:ind w:firstLine="720"/>
        <w:jc w:val="both"/>
      </w:pPr>
      <w:r w:rsidRPr="00D2301C">
        <w:rPr>
          <w:rFonts w:ascii="Verdana" w:hAnsi="Verdana"/>
        </w:rPr>
        <w:t xml:space="preserve">4) list of machines of the transferring organiser which the acquiring organiser intends to continue using with specification of labels of certified laboratory referred to in Article 73 hereof; </w:t>
      </w:r>
    </w:p>
    <w:p w14:paraId="20C41195" w14:textId="77777777" w:rsidR="003F6508" w:rsidRPr="00D2301C" w:rsidRDefault="003F6508" w:rsidP="00A27A51">
      <w:pPr>
        <w:spacing w:line="210" w:lineRule="atLeast"/>
        <w:ind w:firstLine="720"/>
        <w:jc w:val="both"/>
      </w:pPr>
      <w:r w:rsidRPr="00D2301C">
        <w:rPr>
          <w:rFonts w:ascii="Verdana" w:hAnsi="Verdana"/>
        </w:rPr>
        <w:t xml:space="preserve">5) information about approval for organisation of games of chance through means of electronic communication, if the acquiring organiser intends to continue with organisation by means of electronic communication based on the approval previously granted to the transferring organiser. </w:t>
      </w:r>
    </w:p>
    <w:p w14:paraId="1CE334FB" w14:textId="77777777" w:rsidR="003F6508" w:rsidRPr="00D2301C" w:rsidRDefault="003F6508" w:rsidP="00A27A51">
      <w:pPr>
        <w:spacing w:line="210" w:lineRule="atLeast"/>
        <w:ind w:firstLine="720"/>
        <w:jc w:val="both"/>
      </w:pPr>
      <w:r w:rsidRPr="00D2301C">
        <w:rPr>
          <w:rFonts w:ascii="Verdana" w:hAnsi="Verdana"/>
        </w:rPr>
        <w:t xml:space="preserve">Based on the submitted request referred to in Article 4 above, the Administration will within 30 days grant the prior consent or deny the request for prior consent for transferring the rights from the approval and consent originally granted to the transferring organiser. </w:t>
      </w:r>
    </w:p>
    <w:p w14:paraId="53744F55" w14:textId="77777777" w:rsidR="003F6508" w:rsidRPr="00D2301C" w:rsidRDefault="003F6508" w:rsidP="00A27A51">
      <w:pPr>
        <w:spacing w:line="210" w:lineRule="atLeast"/>
        <w:ind w:firstLine="720"/>
        <w:jc w:val="both"/>
      </w:pPr>
      <w:r w:rsidRPr="00D2301C">
        <w:rPr>
          <w:rFonts w:ascii="Verdana" w:hAnsi="Verdana"/>
        </w:rPr>
        <w:t xml:space="preserve">In the case of obtaining the prior consent, as referred to in paragraph 6 above, the acquiring organiser is obliged to ensure the conditions for conducting the activities in accordance with provisions hereof related to the rights from the approvals and consents that have been transferred to the acquiring organiser based on the prior consent referred to in paragraph 6 above within 60 days from the date of registration of status change according to legislation governing registration of companies and provide evidence of this to the Administration within the same period. </w:t>
      </w:r>
    </w:p>
    <w:p w14:paraId="30145B07" w14:textId="77777777" w:rsidR="003F6508" w:rsidRPr="00D2301C" w:rsidRDefault="003F6508" w:rsidP="00A27A51">
      <w:pPr>
        <w:spacing w:line="210" w:lineRule="atLeast"/>
        <w:ind w:firstLine="720"/>
        <w:jc w:val="both"/>
      </w:pPr>
      <w:r w:rsidRPr="00D2301C">
        <w:rPr>
          <w:rFonts w:ascii="Verdana" w:hAnsi="Verdana"/>
        </w:rPr>
        <w:t xml:space="preserve">Notwithstanding paragraph 7 above, the acquiring organiser is required, in relation to the status change, to ensure the alignment, connection and the </w:t>
      </w:r>
      <w:r w:rsidRPr="00D2301C">
        <w:rPr>
          <w:rFonts w:ascii="Verdana" w:hAnsi="Verdana"/>
        </w:rPr>
        <w:lastRenderedPageBreak/>
        <w:t xml:space="preserve">exchange of data from Article 63, paragraph 1, Article 80, paragraph 1 and Article 95, paragraph 1 hereof within 15 days from the date of registration of the status change in accordance with legislation governing registration of companies. </w:t>
      </w:r>
    </w:p>
    <w:p w14:paraId="17F4EBA5" w14:textId="77777777" w:rsidR="003F6508" w:rsidRPr="00D2301C" w:rsidRDefault="003F6508" w:rsidP="00A27A51">
      <w:pPr>
        <w:spacing w:line="210" w:lineRule="atLeast"/>
        <w:ind w:firstLine="720"/>
        <w:jc w:val="both"/>
      </w:pPr>
      <w:r w:rsidRPr="00D2301C">
        <w:rPr>
          <w:rFonts w:ascii="Verdana" w:hAnsi="Verdana"/>
        </w:rPr>
        <w:t xml:space="preserve">Based on the prior consent referred to in paragraph 6 and evidence referred to in paragraphs 7 and 8 above, the Administration issues a decision within 30 days.  </w:t>
      </w:r>
    </w:p>
    <w:p w14:paraId="2A00D316" w14:textId="77777777" w:rsidR="003F6508" w:rsidRPr="00D2301C" w:rsidRDefault="003F6508" w:rsidP="00A27A51">
      <w:pPr>
        <w:spacing w:line="210" w:lineRule="atLeast"/>
        <w:ind w:firstLine="720"/>
        <w:jc w:val="both"/>
      </w:pPr>
      <w:r w:rsidRPr="00D2301C">
        <w:rPr>
          <w:rFonts w:ascii="Verdana" w:hAnsi="Verdana"/>
        </w:rPr>
        <w:t>In case of transferring the rights for organisation of games of chance in case of status changes referred to in this Article, the restrictions in terms of distance between two slot machine clubs or between the slot machine club and betting shop or casino, as set forth in Article 67, paragraph 3 and Article 82, paragraph 3 hereof, will not apply to the location for with the transferring organiser had the approval for organisation of special games of chance on machines and organisation of special games of chance - betting at the time of submitting the request for prior consent referred to in paragraph 4 above.”</w:t>
      </w:r>
    </w:p>
    <w:p w14:paraId="7CAECB08" w14:textId="77777777" w:rsidR="003F6508" w:rsidRPr="00D2301C" w:rsidRDefault="003F6508" w:rsidP="00A27A51">
      <w:pPr>
        <w:spacing w:line="210" w:lineRule="atLeast"/>
        <w:jc w:val="center"/>
        <w:rPr>
          <w:b/>
          <w:bCs/>
        </w:rPr>
      </w:pPr>
      <w:r w:rsidRPr="00D2301C">
        <w:rPr>
          <w:rFonts w:ascii="Verdana" w:hAnsi="Verdana"/>
          <w:b/>
          <w:bCs/>
        </w:rPr>
        <w:t>Article 5</w:t>
      </w:r>
    </w:p>
    <w:p w14:paraId="58AFDC27" w14:textId="77777777" w:rsidR="003F6508" w:rsidRPr="00D2301C" w:rsidRDefault="003F6508" w:rsidP="00A27A51">
      <w:pPr>
        <w:spacing w:line="210" w:lineRule="atLeast"/>
        <w:ind w:firstLine="720"/>
        <w:jc w:val="both"/>
      </w:pPr>
      <w:r w:rsidRPr="00D2301C">
        <w:rPr>
          <w:rFonts w:ascii="Verdana" w:hAnsi="Verdana"/>
        </w:rPr>
        <w:t>In Article 9, point 9 words: “of finance” are replaced by: “in charge of finance (hereinafter: minister of finance)”.</w:t>
      </w:r>
    </w:p>
    <w:p w14:paraId="6D9DB3E2" w14:textId="77777777" w:rsidR="003F6508" w:rsidRPr="00D2301C" w:rsidRDefault="003F6508" w:rsidP="00A27A51">
      <w:pPr>
        <w:spacing w:line="210" w:lineRule="atLeast"/>
        <w:ind w:firstLine="720"/>
        <w:jc w:val="both"/>
      </w:pPr>
      <w:r w:rsidRPr="00D2301C">
        <w:rPr>
          <w:rFonts w:ascii="Verdana" w:hAnsi="Verdana"/>
        </w:rPr>
        <w:t>In point 11 words: „random event algorithm” are replaced by: „random number generator (RNG).”</w:t>
      </w:r>
    </w:p>
    <w:p w14:paraId="560ADEA2" w14:textId="77777777" w:rsidR="003F6508" w:rsidRPr="00D2301C" w:rsidRDefault="003F6508" w:rsidP="00A27A51">
      <w:pPr>
        <w:spacing w:line="210" w:lineRule="atLeast"/>
        <w:ind w:firstLine="720"/>
        <w:jc w:val="both"/>
      </w:pPr>
      <w:r w:rsidRPr="00D2301C">
        <w:rPr>
          <w:rFonts w:ascii="Verdana" w:hAnsi="Verdana"/>
        </w:rPr>
        <w:t>In point 12 word: „paying” is replaced by: „wagering”.</w:t>
      </w:r>
    </w:p>
    <w:p w14:paraId="7A0BDEAA" w14:textId="77777777" w:rsidR="003F6508" w:rsidRPr="00D2301C" w:rsidRDefault="003F6508" w:rsidP="00A27A51">
      <w:pPr>
        <w:spacing w:line="210" w:lineRule="atLeast"/>
        <w:ind w:firstLine="720"/>
        <w:jc w:val="both"/>
      </w:pPr>
      <w:r w:rsidRPr="00D2301C">
        <w:rPr>
          <w:rFonts w:ascii="Verdana" w:hAnsi="Verdana"/>
        </w:rPr>
        <w:t xml:space="preserve">In point 14 word: “bets” is replaced by: „wagers related to the games of chance - betting, or games of chance through means of electronic communication”. </w:t>
      </w:r>
    </w:p>
    <w:p w14:paraId="346A1C97" w14:textId="77777777" w:rsidR="003F6508" w:rsidRPr="00D2301C" w:rsidRDefault="003F6508" w:rsidP="00A27A51">
      <w:pPr>
        <w:spacing w:line="210" w:lineRule="atLeast"/>
        <w:ind w:firstLine="720"/>
        <w:jc w:val="both"/>
      </w:pPr>
      <w:r w:rsidRPr="00D2301C">
        <w:rPr>
          <w:rFonts w:ascii="Verdana" w:hAnsi="Verdana"/>
        </w:rPr>
        <w:t xml:space="preserve">In point 15 words: „in which participant bets” are replaced by: „in which participant places a bet”, and word: „bets” is replaced with: „wagers”. </w:t>
      </w:r>
    </w:p>
    <w:p w14:paraId="65D79802" w14:textId="77777777" w:rsidR="003F6508" w:rsidRPr="00D2301C" w:rsidRDefault="003F6508" w:rsidP="00A27A51">
      <w:pPr>
        <w:spacing w:line="210" w:lineRule="atLeast"/>
        <w:ind w:firstLine="720"/>
        <w:jc w:val="both"/>
      </w:pPr>
      <w:r w:rsidRPr="00D2301C">
        <w:rPr>
          <w:rFonts w:ascii="Verdana" w:hAnsi="Verdana"/>
        </w:rPr>
        <w:t>In point 17), full stop in the end is replaced with semicolon.</w:t>
      </w:r>
    </w:p>
    <w:p w14:paraId="1AEF65B0" w14:textId="4029CA9F" w:rsidR="003F6508" w:rsidRPr="00D2301C" w:rsidRDefault="003F6508" w:rsidP="00A27A51">
      <w:pPr>
        <w:spacing w:line="210" w:lineRule="atLeast"/>
        <w:ind w:firstLine="720"/>
        <w:jc w:val="both"/>
      </w:pPr>
      <w:r w:rsidRPr="00D2301C">
        <w:rPr>
          <w:rFonts w:ascii="Verdana" w:hAnsi="Verdana"/>
        </w:rPr>
        <w:t xml:space="preserve">After point 17), </w:t>
      </w:r>
      <w:r w:rsidR="00D2301C" w:rsidRPr="00D2301C">
        <w:rPr>
          <w:rFonts w:ascii="Verdana" w:hAnsi="Verdana"/>
        </w:rPr>
        <w:t>points 18</w:t>
      </w:r>
      <w:r w:rsidR="00D2301C">
        <w:rPr>
          <w:rFonts w:ascii="Verdana" w:hAnsi="Verdana"/>
        </w:rPr>
        <w:t xml:space="preserve"> </w:t>
      </w:r>
      <w:r w:rsidRPr="00D2301C">
        <w:rPr>
          <w:rFonts w:ascii="Verdana" w:hAnsi="Verdana"/>
        </w:rPr>
        <w:t xml:space="preserve">to 32), are added that read: </w:t>
      </w:r>
    </w:p>
    <w:p w14:paraId="6D1CC60F" w14:textId="77777777" w:rsidR="003F6508" w:rsidRPr="00D2301C" w:rsidRDefault="003F6508" w:rsidP="00A27A51">
      <w:pPr>
        <w:spacing w:line="210" w:lineRule="atLeast"/>
        <w:ind w:firstLine="720"/>
        <w:jc w:val="both"/>
      </w:pPr>
      <w:r w:rsidRPr="00D2301C">
        <w:rPr>
          <w:rFonts w:ascii="Verdana" w:hAnsi="Verdana"/>
        </w:rPr>
        <w:t>“18) pay-in-pay-out desk equipment is electronic or electromechanical device with integrated software for monitoring pay-ins, pay-outs and bets, as well as any other monitoring devices used in the pay-in-pay-out desk;</w:t>
      </w:r>
    </w:p>
    <w:p w14:paraId="03E72557" w14:textId="77777777" w:rsidR="003F6508" w:rsidRPr="00D2301C" w:rsidRDefault="003F6508" w:rsidP="00A27A51">
      <w:pPr>
        <w:spacing w:line="210" w:lineRule="atLeast"/>
        <w:ind w:firstLine="720"/>
        <w:jc w:val="both"/>
      </w:pPr>
      <w:r w:rsidRPr="00D2301C">
        <w:rPr>
          <w:rFonts w:ascii="Verdana" w:hAnsi="Verdana"/>
        </w:rPr>
        <w:t>19) betting terminal is an electronic or electromechanical device that serves as a self-service pay-in-pay-out desk in a betting shop;</w:t>
      </w:r>
    </w:p>
    <w:p w14:paraId="55901FB2" w14:textId="77777777" w:rsidR="003F6508" w:rsidRPr="00D2301C" w:rsidRDefault="003F6508" w:rsidP="00A27A51">
      <w:pPr>
        <w:spacing w:line="210" w:lineRule="atLeast"/>
        <w:ind w:firstLine="720"/>
        <w:jc w:val="both"/>
      </w:pPr>
      <w:r w:rsidRPr="00D2301C">
        <w:rPr>
          <w:rFonts w:ascii="Verdana" w:hAnsi="Verdana"/>
        </w:rPr>
        <w:t>20) bet slip is certificate of bet place on betting game of chance, which can be in printed or electronic form depending on how the player made the bet, and must contain at least the identification number of the placed bet, information about the organiser, the bet amount, information about the time of the bet, and a QR code;</w:t>
      </w:r>
    </w:p>
    <w:p w14:paraId="151CC622" w14:textId="77777777" w:rsidR="003F6508" w:rsidRPr="00D2301C" w:rsidRDefault="003F6508" w:rsidP="00A27A51">
      <w:pPr>
        <w:spacing w:line="210" w:lineRule="atLeast"/>
        <w:ind w:firstLine="720"/>
        <w:jc w:val="both"/>
      </w:pPr>
      <w:r w:rsidRPr="00D2301C">
        <w:rPr>
          <w:rFonts w:ascii="Verdana" w:hAnsi="Verdana"/>
        </w:rPr>
        <w:t>21) quick response code (QR code) is a standardized two-dimensions bar code that, for the purpose of this law, contains a hyperlink for data verification with at least the following set of data: identifier of the organiser, identification number of the placed bet, amount and the time of bet placement;</w:t>
      </w:r>
    </w:p>
    <w:p w14:paraId="0BE9D15C" w14:textId="581F4F3F" w:rsidR="003F6508" w:rsidRPr="00D2301C" w:rsidRDefault="003F6508" w:rsidP="00A27A51">
      <w:pPr>
        <w:spacing w:line="210" w:lineRule="atLeast"/>
        <w:ind w:firstLine="720"/>
        <w:jc w:val="both"/>
      </w:pPr>
      <w:r w:rsidRPr="00D2301C">
        <w:rPr>
          <w:rFonts w:ascii="Verdana" w:hAnsi="Verdana"/>
        </w:rPr>
        <w:t xml:space="preserve">22) a tournament is a format of games of chance in casinos in which participants, in the form of a competition, based on a previously determined and paid entry fee, gain the opportunity to play against each other from the same starting position, </w:t>
      </w:r>
      <w:r w:rsidR="00D2301C" w:rsidRPr="00D2301C">
        <w:rPr>
          <w:rFonts w:ascii="Verdana" w:hAnsi="Verdana"/>
        </w:rPr>
        <w:t>and have</w:t>
      </w:r>
      <w:r w:rsidRPr="00D2301C">
        <w:rPr>
          <w:rFonts w:ascii="Verdana" w:hAnsi="Verdana"/>
        </w:rPr>
        <w:t xml:space="preserve"> the chance to win prizes in predetermined amounts based on their in-game results;</w:t>
      </w:r>
    </w:p>
    <w:p w14:paraId="24116315" w14:textId="77777777" w:rsidR="003F6508" w:rsidRPr="00D2301C" w:rsidRDefault="003F6508" w:rsidP="00A27A51">
      <w:pPr>
        <w:spacing w:line="210" w:lineRule="atLeast"/>
        <w:ind w:firstLine="720"/>
        <w:jc w:val="both"/>
      </w:pPr>
      <w:r w:rsidRPr="00D2301C">
        <w:rPr>
          <w:rFonts w:ascii="Verdana" w:hAnsi="Verdana"/>
        </w:rPr>
        <w:lastRenderedPageBreak/>
        <w:t xml:space="preserve">23) player verification is the process of checking person's age using electronic communication methods during the verification of birthdate information in the identification document when registering their account for participation in special games of chance by means of electronic communication; </w:t>
      </w:r>
    </w:p>
    <w:p w14:paraId="4A12D9FF" w14:textId="5673C7D9" w:rsidR="003F6508" w:rsidRPr="00D2301C" w:rsidRDefault="003F6508" w:rsidP="00A27A51">
      <w:pPr>
        <w:spacing w:line="210" w:lineRule="atLeast"/>
        <w:ind w:firstLine="720"/>
        <w:jc w:val="both"/>
      </w:pPr>
      <w:r w:rsidRPr="00D2301C">
        <w:rPr>
          <w:rFonts w:ascii="Verdana" w:hAnsi="Verdana"/>
        </w:rPr>
        <w:t xml:space="preserve">24) registration account is a unique account containing data on all transactions (bets, placed, winnings, payouts, transfers from promotional accounts, </w:t>
      </w:r>
      <w:r w:rsidR="00D2301C" w:rsidRPr="00D2301C">
        <w:rPr>
          <w:rFonts w:ascii="Verdana" w:hAnsi="Verdana"/>
        </w:rPr>
        <w:t>etc.</w:t>
      </w:r>
      <w:r w:rsidRPr="00D2301C">
        <w:rPr>
          <w:rFonts w:ascii="Verdana" w:hAnsi="Verdana"/>
        </w:rPr>
        <w:t>), which is opened and managed for each player by the organiser of special games of chance by means of electronic communication in its information-communication system;</w:t>
      </w:r>
    </w:p>
    <w:p w14:paraId="5041DC69" w14:textId="77777777" w:rsidR="003F6508" w:rsidRPr="00D2301C" w:rsidRDefault="003F6508" w:rsidP="00A27A51">
      <w:pPr>
        <w:spacing w:line="210" w:lineRule="atLeast"/>
        <w:ind w:firstLine="720"/>
        <w:jc w:val="both"/>
      </w:pPr>
      <w:r w:rsidRPr="00D2301C">
        <w:rPr>
          <w:rFonts w:ascii="Verdana" w:hAnsi="Verdana"/>
        </w:rPr>
        <w:t>25) promotional account is a unique account containing data on all bonuses and transfers to specific registration accounts of the player, which is opened and managed for each player by the organiser of special games of chance by means of electronic communication in its information-communication system exclusively for the purpose of awarding bonuses;</w:t>
      </w:r>
    </w:p>
    <w:p w14:paraId="09B17AA5" w14:textId="77777777" w:rsidR="003F6508" w:rsidRPr="00D2301C" w:rsidRDefault="003F6508" w:rsidP="00A27A51">
      <w:pPr>
        <w:spacing w:line="210" w:lineRule="atLeast"/>
        <w:ind w:firstLine="720"/>
        <w:jc w:val="both"/>
      </w:pPr>
      <w:r w:rsidRPr="00D2301C">
        <w:rPr>
          <w:rFonts w:ascii="Verdana" w:hAnsi="Verdana"/>
        </w:rPr>
        <w:t>26) electronic bet confirmation is an electronic record confirming a bet placed in relation to games of chance by means of electronic communication, marked with the player's identification number (ID) and a QR code, and electronically recorded in the player's registration account within the information and communication system of the organiser of games of chance by means electronic communication;</w:t>
      </w:r>
    </w:p>
    <w:p w14:paraId="78BABEE4" w14:textId="77777777" w:rsidR="003F6508" w:rsidRPr="00D2301C" w:rsidRDefault="003F6508" w:rsidP="00A27A51">
      <w:pPr>
        <w:spacing w:line="210" w:lineRule="atLeast"/>
        <w:ind w:firstLine="720"/>
        <w:jc w:val="both"/>
      </w:pPr>
      <w:r w:rsidRPr="00D2301C">
        <w:rPr>
          <w:rFonts w:ascii="Verdana" w:hAnsi="Verdana"/>
        </w:rPr>
        <w:t>27) bonus is any incentive that an organiser of games of chance by means of electronic communication grants to a player to encourage participation in a game it organises;</w:t>
      </w:r>
    </w:p>
    <w:p w14:paraId="2F3A1E73" w14:textId="77777777" w:rsidR="003F6508" w:rsidRPr="00D2301C" w:rsidRDefault="003F6508" w:rsidP="00A27A51">
      <w:pPr>
        <w:spacing w:line="210" w:lineRule="atLeast"/>
        <w:ind w:firstLine="720"/>
        <w:jc w:val="both"/>
      </w:pPr>
      <w:r w:rsidRPr="00D2301C">
        <w:rPr>
          <w:rFonts w:ascii="Verdana" w:hAnsi="Verdana"/>
        </w:rPr>
        <w:t>28) jackpot is a prize that is randomly awarded to a selected player, resulting from the accumulation of a portion of other player’s wagers;</w:t>
      </w:r>
    </w:p>
    <w:p w14:paraId="63AEF1B9" w14:textId="77777777" w:rsidR="003F6508" w:rsidRPr="00D2301C" w:rsidRDefault="003F6508" w:rsidP="00A27A51">
      <w:pPr>
        <w:spacing w:line="210" w:lineRule="atLeast"/>
        <w:ind w:firstLine="720"/>
        <w:jc w:val="both"/>
      </w:pPr>
      <w:r w:rsidRPr="00D2301C">
        <w:rPr>
          <w:rFonts w:ascii="Verdana" w:hAnsi="Verdana"/>
        </w:rPr>
        <w:t>29) jackpot system is an information and communication system that collects data on placed wagers, processes it, and randomly awards the jackpot to a selected player when the conditions for its awarding are met.</w:t>
      </w:r>
    </w:p>
    <w:p w14:paraId="497C3F24" w14:textId="77777777" w:rsidR="003F6508" w:rsidRPr="00D2301C" w:rsidRDefault="003F6508" w:rsidP="00A27A51">
      <w:pPr>
        <w:spacing w:line="210" w:lineRule="atLeast"/>
        <w:ind w:firstLine="720"/>
        <w:jc w:val="both"/>
      </w:pPr>
      <w:r w:rsidRPr="00D2301C">
        <w:rPr>
          <w:rFonts w:ascii="Verdana" w:hAnsi="Verdana"/>
        </w:rPr>
        <w:t>30) shortest safe pedestrian path is a path that ensures the safe movement of pedestrians in accordance with regulations governing road safety;</w:t>
      </w:r>
    </w:p>
    <w:p w14:paraId="3E8F285D" w14:textId="77777777" w:rsidR="003F6508" w:rsidRPr="00D2301C" w:rsidRDefault="003F6508" w:rsidP="00A27A51">
      <w:pPr>
        <w:spacing w:line="210" w:lineRule="atLeast"/>
        <w:ind w:firstLine="720"/>
        <w:jc w:val="both"/>
      </w:pPr>
      <w:r w:rsidRPr="00D2301C">
        <w:rPr>
          <w:rFonts w:ascii="Verdana" w:hAnsi="Verdana"/>
        </w:rPr>
        <w:t>31) self-exclusion or self-restriction is a measure of responsible organisation of games of chance that allows a player to voluntarily exclude or limit his/her access to activities related to participation in special games of chance organised by organiser of games of chance by means of electronic communication;</w:t>
      </w:r>
    </w:p>
    <w:p w14:paraId="150C3AED" w14:textId="77777777" w:rsidR="003F6508" w:rsidRPr="00D2301C" w:rsidRDefault="003F6508" w:rsidP="00A27A51">
      <w:pPr>
        <w:spacing w:line="210" w:lineRule="atLeast"/>
        <w:ind w:firstLine="720"/>
        <w:jc w:val="both"/>
      </w:pPr>
      <w:r w:rsidRPr="00D2301C">
        <w:rPr>
          <w:rFonts w:ascii="Verdana" w:hAnsi="Verdana"/>
        </w:rPr>
        <w:t>32) multiplayer automatic equipment is automatic equipment where multiple players can play simultaneously, each using separate, undetachable part of the equipment.”</w:t>
      </w:r>
    </w:p>
    <w:p w14:paraId="113D3FFC" w14:textId="77777777" w:rsidR="003F6508" w:rsidRPr="00D2301C" w:rsidRDefault="003F6508" w:rsidP="00A27A51">
      <w:pPr>
        <w:spacing w:line="210" w:lineRule="atLeast"/>
        <w:jc w:val="center"/>
        <w:rPr>
          <w:b/>
          <w:bCs/>
        </w:rPr>
      </w:pPr>
      <w:r w:rsidRPr="00D2301C">
        <w:rPr>
          <w:rFonts w:ascii="Verdana" w:hAnsi="Verdana"/>
          <w:b/>
          <w:bCs/>
        </w:rPr>
        <w:t>Article 6</w:t>
      </w:r>
    </w:p>
    <w:p w14:paraId="75CC6EA0" w14:textId="77777777" w:rsidR="003F6508" w:rsidRPr="00D2301C" w:rsidRDefault="003F6508" w:rsidP="00A27A51">
      <w:pPr>
        <w:spacing w:line="210" w:lineRule="atLeast"/>
        <w:ind w:firstLine="720"/>
        <w:jc w:val="both"/>
      </w:pPr>
      <w:r w:rsidRPr="00D2301C">
        <w:rPr>
          <w:rFonts w:ascii="Verdana" w:hAnsi="Verdana"/>
        </w:rPr>
        <w:t xml:space="preserve">In Article 10, point 4 after word: „allow payment” words: „or placement” are added. </w:t>
      </w:r>
    </w:p>
    <w:p w14:paraId="3EBCE64A" w14:textId="77777777" w:rsidR="003F6508" w:rsidRPr="00D2301C" w:rsidRDefault="003F6508" w:rsidP="00A27A51">
      <w:pPr>
        <w:spacing w:line="210" w:lineRule="atLeast"/>
        <w:ind w:firstLine="720"/>
        <w:jc w:val="both"/>
      </w:pPr>
      <w:r w:rsidRPr="00D2301C">
        <w:rPr>
          <w:rFonts w:ascii="Verdana" w:hAnsi="Verdana"/>
        </w:rPr>
        <w:t>In point 5) word: „bets” is replaced with: „wagers”.</w:t>
      </w:r>
    </w:p>
    <w:p w14:paraId="6FDB6997" w14:textId="77777777" w:rsidR="003F6508" w:rsidRPr="00D2301C" w:rsidRDefault="003F6508" w:rsidP="00A27A51">
      <w:pPr>
        <w:spacing w:line="210" w:lineRule="atLeast"/>
        <w:ind w:firstLine="720"/>
        <w:jc w:val="both"/>
      </w:pPr>
      <w:r w:rsidRPr="00D2301C">
        <w:rPr>
          <w:rFonts w:ascii="Verdana" w:hAnsi="Verdana"/>
        </w:rPr>
        <w:t>In point 6) word: “bet” is replaced by: „wagers or orders related to wagers”.</w:t>
      </w:r>
    </w:p>
    <w:p w14:paraId="4F6EB559" w14:textId="77777777" w:rsidR="003F6508" w:rsidRPr="00D2301C" w:rsidRDefault="003F6508" w:rsidP="00A27A51">
      <w:pPr>
        <w:spacing w:line="210" w:lineRule="atLeast"/>
        <w:ind w:firstLine="720"/>
        <w:jc w:val="both"/>
      </w:pPr>
      <w:r w:rsidRPr="00D2301C">
        <w:rPr>
          <w:rFonts w:ascii="Verdana" w:hAnsi="Verdana"/>
        </w:rPr>
        <w:t>Points 7) to 9) are deleted.</w:t>
      </w:r>
    </w:p>
    <w:p w14:paraId="652FFBF5" w14:textId="77777777" w:rsidR="003F6508" w:rsidRPr="00D2301C" w:rsidRDefault="003F6508" w:rsidP="00A27A51">
      <w:pPr>
        <w:spacing w:line="210" w:lineRule="atLeast"/>
        <w:ind w:firstLine="720"/>
        <w:jc w:val="both"/>
      </w:pPr>
      <w:r w:rsidRPr="00D2301C">
        <w:rPr>
          <w:rFonts w:ascii="Verdana" w:hAnsi="Verdana"/>
        </w:rPr>
        <w:t>Point 18) is amended to read:</w:t>
      </w:r>
    </w:p>
    <w:p w14:paraId="7CE1E408" w14:textId="77777777" w:rsidR="003F6508" w:rsidRPr="00D2301C" w:rsidRDefault="003F6508" w:rsidP="00A27A51">
      <w:pPr>
        <w:spacing w:line="210" w:lineRule="atLeast"/>
        <w:ind w:firstLine="720"/>
        <w:jc w:val="both"/>
      </w:pPr>
      <w:r w:rsidRPr="00D2301C">
        <w:rPr>
          <w:rFonts w:ascii="Verdana" w:hAnsi="Verdana"/>
        </w:rPr>
        <w:lastRenderedPageBreak/>
        <w:t>“18) use words in violation of Article 56 hereof;”</w:t>
      </w:r>
    </w:p>
    <w:p w14:paraId="00F5F4AE" w14:textId="77777777" w:rsidR="003F6508" w:rsidRPr="00D2301C" w:rsidRDefault="003F6508" w:rsidP="00A27A51">
      <w:pPr>
        <w:spacing w:line="210" w:lineRule="atLeast"/>
        <w:ind w:firstLine="720"/>
        <w:jc w:val="both"/>
      </w:pPr>
      <w:r w:rsidRPr="00D2301C">
        <w:rPr>
          <w:rFonts w:ascii="Verdana" w:hAnsi="Verdana"/>
        </w:rPr>
        <w:t>In point 19), after word: „approval” words: „issued in accordance with this law” are added.</w:t>
      </w:r>
    </w:p>
    <w:p w14:paraId="76B86EBB" w14:textId="77777777" w:rsidR="003F6508" w:rsidRPr="00D2301C" w:rsidRDefault="003F6508" w:rsidP="00A27A51">
      <w:pPr>
        <w:spacing w:line="210" w:lineRule="atLeast"/>
        <w:ind w:firstLine="720"/>
        <w:jc w:val="both"/>
      </w:pPr>
      <w:r w:rsidRPr="00D2301C">
        <w:rPr>
          <w:rFonts w:ascii="Verdana" w:hAnsi="Verdana"/>
        </w:rPr>
        <w:t>In point 20), after word: „approval” words: „issued in accordance with this law” are added.</w:t>
      </w:r>
    </w:p>
    <w:p w14:paraId="1C7CECA1" w14:textId="77777777" w:rsidR="003F6508" w:rsidRPr="00D2301C" w:rsidRDefault="003F6508" w:rsidP="00A27A51">
      <w:pPr>
        <w:spacing w:line="210" w:lineRule="atLeast"/>
        <w:ind w:firstLine="720"/>
        <w:jc w:val="both"/>
      </w:pPr>
      <w:r w:rsidRPr="00D2301C">
        <w:rPr>
          <w:rFonts w:ascii="Verdana" w:hAnsi="Verdana"/>
        </w:rPr>
        <w:t xml:space="preserve">Points 23) and 24) are amended to read: </w:t>
      </w:r>
    </w:p>
    <w:p w14:paraId="7F8EA2B1" w14:textId="77777777" w:rsidR="003F6508" w:rsidRPr="00D2301C" w:rsidRDefault="003F6508" w:rsidP="00A27A51">
      <w:pPr>
        <w:spacing w:line="210" w:lineRule="atLeast"/>
        <w:ind w:firstLine="720"/>
        <w:jc w:val="both"/>
      </w:pPr>
      <w:r w:rsidRPr="00D2301C">
        <w:rPr>
          <w:rFonts w:ascii="Verdana" w:hAnsi="Verdana"/>
        </w:rPr>
        <w:t xml:space="preserve">“23) keep automatic equipment, multiplayer automatic equipment, betting terminal, pay-in-pay-out desk equipment or desks for which the Administration did not issue an approval or issued an approval, but the equipment was not put in use in space where special games of chance are organised, except if such equipment is subject to the pending procedure for issuance of certificate by certified laboratory or in the procedure for obtaining the approval; </w:t>
      </w:r>
    </w:p>
    <w:p w14:paraId="1E046813" w14:textId="77777777" w:rsidR="003F6508" w:rsidRPr="00D2301C" w:rsidRDefault="003F6508" w:rsidP="00A27A51">
      <w:pPr>
        <w:spacing w:line="210" w:lineRule="atLeast"/>
        <w:ind w:firstLine="720"/>
        <w:jc w:val="both"/>
      </w:pPr>
      <w:r w:rsidRPr="00D2301C">
        <w:rPr>
          <w:rFonts w:ascii="Verdana" w:hAnsi="Verdana"/>
        </w:rPr>
        <w:t>24) keep automatic equipment, multiplayer automatic equipment, betting terminal, pay-in-pay-out desk equipment or desks in spaces where special games of chance are organised, but which do not allow storing, archiving and real-time exchange of data by electronic means with software solution of the Administration;”.</w:t>
      </w:r>
    </w:p>
    <w:p w14:paraId="2A19597A" w14:textId="77777777" w:rsidR="003F6508" w:rsidRPr="00D2301C" w:rsidRDefault="003F6508" w:rsidP="00A27A51">
      <w:pPr>
        <w:spacing w:line="210" w:lineRule="atLeast"/>
        <w:ind w:firstLine="720"/>
        <w:jc w:val="both"/>
      </w:pPr>
      <w:r w:rsidRPr="00D2301C">
        <w:rPr>
          <w:rFonts w:ascii="Verdana" w:hAnsi="Verdana"/>
        </w:rPr>
        <w:t>Point 26) is amended to read:</w:t>
      </w:r>
    </w:p>
    <w:p w14:paraId="298A561E" w14:textId="77777777" w:rsidR="003F6508" w:rsidRPr="00D2301C" w:rsidRDefault="003F6508" w:rsidP="00A27A51">
      <w:pPr>
        <w:spacing w:line="210" w:lineRule="atLeast"/>
        <w:ind w:firstLine="720"/>
        <w:jc w:val="both"/>
      </w:pPr>
      <w:r w:rsidRPr="00D2301C">
        <w:rPr>
          <w:rFonts w:ascii="Verdana" w:hAnsi="Verdana"/>
        </w:rPr>
        <w:t>“26) allow or enable registered player by organiser of special games of chance by means of electronic communication to transfer funds from his registration account to registration account of another player;”.</w:t>
      </w:r>
    </w:p>
    <w:p w14:paraId="3B168A9A" w14:textId="77777777" w:rsidR="003F6508" w:rsidRPr="00D2301C" w:rsidRDefault="003F6508" w:rsidP="00A27A51">
      <w:pPr>
        <w:spacing w:line="210" w:lineRule="atLeast"/>
        <w:ind w:firstLine="720"/>
        <w:jc w:val="both"/>
      </w:pPr>
      <w:r w:rsidRPr="00D2301C">
        <w:rPr>
          <w:rFonts w:ascii="Verdana" w:hAnsi="Verdana"/>
        </w:rPr>
        <w:t xml:space="preserve">After point 26), points 27 to 37 are added that read: </w:t>
      </w:r>
    </w:p>
    <w:p w14:paraId="6ACFF748" w14:textId="77777777" w:rsidR="003F6508" w:rsidRPr="00D2301C" w:rsidRDefault="003F6508" w:rsidP="00A27A51">
      <w:pPr>
        <w:spacing w:line="210" w:lineRule="atLeast"/>
        <w:ind w:firstLine="720"/>
        <w:jc w:val="both"/>
      </w:pPr>
      <w:r w:rsidRPr="00D2301C">
        <w:rPr>
          <w:rFonts w:ascii="Verdana" w:hAnsi="Verdana"/>
        </w:rPr>
        <w:t>“27) allow or enable natural persons by the organiser of special games of chance by means of electronic communication to transfer funds from their current account to other person’s registration account of a registered player or a registered player to transfer funds from his registration account to other person’s current account;</w:t>
      </w:r>
    </w:p>
    <w:p w14:paraId="474E6DFB" w14:textId="0E0B5342" w:rsidR="003F6508" w:rsidRPr="00D2301C" w:rsidRDefault="003F6508" w:rsidP="00A27A51">
      <w:pPr>
        <w:spacing w:line="210" w:lineRule="atLeast"/>
        <w:ind w:firstLine="720"/>
        <w:jc w:val="both"/>
      </w:pPr>
      <w:r w:rsidRPr="00D2301C">
        <w:rPr>
          <w:rFonts w:ascii="Verdana" w:hAnsi="Verdana"/>
        </w:rPr>
        <w:t xml:space="preserve">28) carry out pay-ins and pay-outs in cash, except in registered pay-in-pay-out desk in the betting shop that organises special betting games of chance and for organisation of games of chance by means of electronic communication in accordance with Article 115, paragraph 11 hereof, in slot machine club for organisation of games of chance on automatic equipment, in </w:t>
      </w:r>
      <w:r w:rsidR="00D2301C" w:rsidRPr="00D2301C">
        <w:rPr>
          <w:rFonts w:ascii="Verdana" w:hAnsi="Verdana"/>
        </w:rPr>
        <w:t>casino</w:t>
      </w:r>
      <w:r w:rsidRPr="00D2301C">
        <w:rPr>
          <w:rFonts w:ascii="Verdana" w:hAnsi="Verdana"/>
        </w:rPr>
        <w:t xml:space="preserve"> for organisation of games of chance in casinos and on automatic equipment and on pay-in desk referred to in Article 115 hereof to top-up registration account of the player for organisation of games of chance by means of electronic communication;</w:t>
      </w:r>
    </w:p>
    <w:p w14:paraId="26DE1485" w14:textId="77777777" w:rsidR="003F6508" w:rsidRPr="00D2301C" w:rsidRDefault="003F6508" w:rsidP="00A27A51">
      <w:pPr>
        <w:spacing w:line="210" w:lineRule="atLeast"/>
        <w:ind w:firstLine="720"/>
        <w:jc w:val="both"/>
      </w:pPr>
      <w:r w:rsidRPr="00D2301C">
        <w:rPr>
          <w:rFonts w:ascii="Verdana" w:hAnsi="Verdana"/>
        </w:rPr>
        <w:t>29) receive cash payments to registration account of single player in the amount exceeding 1.175.000 dinars and making cash payouts from registration account to a single player in the amount exceeding 1.175.000 dinars within any 30-days period beginning or ending within calendar month, at the betting shops of a single organiser of special games of chance by means of electronic communication;</w:t>
      </w:r>
    </w:p>
    <w:p w14:paraId="30C60018" w14:textId="77777777" w:rsidR="003F6508" w:rsidRPr="00D2301C" w:rsidRDefault="003F6508" w:rsidP="00A27A51">
      <w:pPr>
        <w:spacing w:line="210" w:lineRule="atLeast"/>
        <w:ind w:firstLine="720"/>
        <w:jc w:val="both"/>
      </w:pPr>
      <w:r w:rsidRPr="00D2301C">
        <w:rPr>
          <w:rFonts w:ascii="Verdana" w:hAnsi="Verdana"/>
        </w:rPr>
        <w:t xml:space="preserve">30) provide services of topping up registration account of player registered for participation of games of chance by means of electronic communication, as defined in Article 115 hereof, in a venue where games of chance are organized; </w:t>
      </w:r>
    </w:p>
    <w:p w14:paraId="36FE6107" w14:textId="77777777" w:rsidR="003F6508" w:rsidRPr="00D2301C" w:rsidRDefault="003F6508" w:rsidP="00A27A51">
      <w:pPr>
        <w:spacing w:line="210" w:lineRule="atLeast"/>
        <w:ind w:firstLine="720"/>
        <w:jc w:val="both"/>
      </w:pPr>
      <w:r w:rsidRPr="00D2301C">
        <w:rPr>
          <w:rFonts w:ascii="Verdana" w:hAnsi="Verdana"/>
        </w:rPr>
        <w:lastRenderedPageBreak/>
        <w:t xml:space="preserve">31) organise special games of chance by means of electronic communication in which players play against each other (Texas Hold’em poker, etc.); </w:t>
      </w:r>
    </w:p>
    <w:p w14:paraId="57DD07E2" w14:textId="77777777" w:rsidR="003F6508" w:rsidRPr="00D2301C" w:rsidRDefault="003F6508" w:rsidP="00A27A51">
      <w:pPr>
        <w:spacing w:line="210" w:lineRule="atLeast"/>
        <w:ind w:firstLine="720"/>
        <w:jc w:val="both"/>
      </w:pPr>
      <w:r w:rsidRPr="00D2301C">
        <w:rPr>
          <w:rFonts w:ascii="Verdana" w:hAnsi="Verdana"/>
        </w:rPr>
        <w:t>32) enable participation in games of chance by means of electronic communication during the period of self-exclusion;</w:t>
      </w:r>
    </w:p>
    <w:p w14:paraId="558447BC" w14:textId="77777777" w:rsidR="003F6508" w:rsidRPr="00D2301C" w:rsidRDefault="003F6508" w:rsidP="00A27A51">
      <w:pPr>
        <w:spacing w:line="210" w:lineRule="atLeast"/>
        <w:ind w:firstLine="720"/>
        <w:jc w:val="both"/>
      </w:pPr>
      <w:r w:rsidRPr="00D2301C">
        <w:rPr>
          <w:rFonts w:ascii="Verdana" w:hAnsi="Verdana"/>
        </w:rPr>
        <w:t>33) register registration account and allow participation in games of chance by means of electronic communication to a player without prior verification of that person’ age (player verification);</w:t>
      </w:r>
    </w:p>
    <w:p w14:paraId="4EC0E0F2" w14:textId="77777777" w:rsidR="003F6508" w:rsidRPr="00D2301C" w:rsidRDefault="003F6508" w:rsidP="00A27A51">
      <w:pPr>
        <w:spacing w:line="210" w:lineRule="atLeast"/>
        <w:ind w:firstLine="720"/>
        <w:jc w:val="both"/>
      </w:pPr>
      <w:r w:rsidRPr="00D2301C">
        <w:rPr>
          <w:rFonts w:ascii="Verdana" w:hAnsi="Verdana"/>
        </w:rPr>
        <w:t>34) organise jackpot in violation of provisions of this law;</w:t>
      </w:r>
    </w:p>
    <w:p w14:paraId="58828219" w14:textId="77777777" w:rsidR="003F6508" w:rsidRPr="00D2301C" w:rsidRDefault="003F6508" w:rsidP="00A27A51">
      <w:pPr>
        <w:spacing w:line="210" w:lineRule="atLeast"/>
        <w:ind w:firstLine="720"/>
        <w:jc w:val="both"/>
      </w:pPr>
      <w:r w:rsidRPr="00D2301C">
        <w:rPr>
          <w:rFonts w:ascii="Verdana" w:hAnsi="Verdana"/>
        </w:rPr>
        <w:t>35) receive wagers in relation to special betting games of chance without issuing a bet slip or receiving wagers in relation to games of chance by means of electronic communication without issuing the electronic bet confirmation;</w:t>
      </w:r>
    </w:p>
    <w:p w14:paraId="21C5DF49" w14:textId="77777777" w:rsidR="003F6508" w:rsidRPr="00D2301C" w:rsidRDefault="003F6508" w:rsidP="00A27A51">
      <w:pPr>
        <w:spacing w:line="210" w:lineRule="atLeast"/>
        <w:ind w:firstLine="720"/>
        <w:jc w:val="both"/>
      </w:pPr>
      <w:r w:rsidRPr="00D2301C">
        <w:rPr>
          <w:rFonts w:ascii="Verdana" w:hAnsi="Verdana"/>
        </w:rPr>
        <w:t xml:space="preserve">36) organise games of chance on multiplayer automatic equipment which outcome is note determined Random Number Generator; </w:t>
      </w:r>
    </w:p>
    <w:p w14:paraId="3F13C411" w14:textId="77777777" w:rsidR="003F6508" w:rsidRPr="00D2301C" w:rsidRDefault="003F6508" w:rsidP="00A27A51">
      <w:pPr>
        <w:spacing w:line="210" w:lineRule="atLeast"/>
        <w:ind w:firstLine="720"/>
        <w:jc w:val="both"/>
      </w:pPr>
      <w:r w:rsidRPr="00D2301C">
        <w:rPr>
          <w:rFonts w:ascii="Verdana" w:hAnsi="Verdana"/>
        </w:rPr>
        <w:t>37) organise tournament in games of chance, except by organiser holding a license to organise special games of chance in casinos.”</w:t>
      </w:r>
    </w:p>
    <w:p w14:paraId="7455A421" w14:textId="77777777" w:rsidR="003F6508" w:rsidRPr="00D2301C" w:rsidRDefault="003F6508" w:rsidP="00A27A51">
      <w:pPr>
        <w:spacing w:line="210" w:lineRule="atLeast"/>
        <w:jc w:val="center"/>
        <w:rPr>
          <w:b/>
          <w:bCs/>
        </w:rPr>
      </w:pPr>
      <w:r w:rsidRPr="00D2301C">
        <w:rPr>
          <w:rFonts w:ascii="Verdana" w:hAnsi="Verdana"/>
          <w:b/>
          <w:bCs/>
        </w:rPr>
        <w:t>Article 7</w:t>
      </w:r>
    </w:p>
    <w:p w14:paraId="14866BAB" w14:textId="77777777" w:rsidR="003F6508" w:rsidRPr="00D2301C" w:rsidRDefault="003F6508" w:rsidP="00A27A51">
      <w:pPr>
        <w:spacing w:line="210" w:lineRule="atLeast"/>
        <w:ind w:firstLine="720"/>
        <w:jc w:val="both"/>
      </w:pPr>
      <w:r w:rsidRPr="00D2301C">
        <w:rPr>
          <w:rFonts w:ascii="Verdana" w:hAnsi="Verdana"/>
        </w:rPr>
        <w:t xml:space="preserve">In Article 11, paragraph 3 after words: „games of chance” words: „in accordance with this law” are added. </w:t>
      </w:r>
    </w:p>
    <w:p w14:paraId="03DD4555" w14:textId="643606ED" w:rsidR="003F6508" w:rsidRPr="00D2301C" w:rsidRDefault="003F6508" w:rsidP="00A27A51">
      <w:pPr>
        <w:spacing w:line="210" w:lineRule="atLeast"/>
        <w:ind w:firstLine="720"/>
        <w:jc w:val="both"/>
      </w:pPr>
      <w:r w:rsidRPr="00D2301C">
        <w:rPr>
          <w:rFonts w:ascii="Verdana" w:hAnsi="Verdana"/>
        </w:rPr>
        <w:t xml:space="preserve">After </w:t>
      </w:r>
      <w:r w:rsidR="00D2301C" w:rsidRPr="00D2301C">
        <w:rPr>
          <w:rFonts w:ascii="Verdana" w:hAnsi="Verdana"/>
        </w:rPr>
        <w:t>paragraph</w:t>
      </w:r>
      <w:r w:rsidRPr="00D2301C">
        <w:rPr>
          <w:rFonts w:ascii="Verdana" w:hAnsi="Verdana"/>
        </w:rPr>
        <w:t xml:space="preserve"> 4, </w:t>
      </w:r>
      <w:r w:rsidR="00D2301C" w:rsidRPr="00D2301C">
        <w:rPr>
          <w:rFonts w:ascii="Verdana" w:hAnsi="Verdana"/>
        </w:rPr>
        <w:t>paragraphs 5</w:t>
      </w:r>
      <w:r w:rsidRPr="00D2301C">
        <w:rPr>
          <w:rFonts w:ascii="Verdana" w:hAnsi="Verdana"/>
        </w:rPr>
        <w:t xml:space="preserve"> to 14 are added that read:</w:t>
      </w:r>
    </w:p>
    <w:p w14:paraId="5AB988EC" w14:textId="77777777" w:rsidR="003F6508" w:rsidRPr="00D2301C" w:rsidRDefault="003F6508" w:rsidP="00A27A51">
      <w:pPr>
        <w:spacing w:line="210" w:lineRule="atLeast"/>
        <w:ind w:firstLine="720"/>
        <w:jc w:val="both"/>
      </w:pPr>
      <w:r w:rsidRPr="00D2301C">
        <w:rPr>
          <w:rFonts w:ascii="Verdana" w:hAnsi="Verdana"/>
        </w:rPr>
        <w:t>“For the purpose of obtaining the data referred to in paragraph 3 above, the Administration ensures that the software solutions it manages are connected with other electronic government systems.</w:t>
      </w:r>
    </w:p>
    <w:p w14:paraId="1AC6A4AC" w14:textId="77777777" w:rsidR="003F6508" w:rsidRPr="00D2301C" w:rsidRDefault="003F6508" w:rsidP="00A27A51">
      <w:pPr>
        <w:spacing w:line="210" w:lineRule="atLeast"/>
        <w:ind w:firstLine="720"/>
        <w:jc w:val="both"/>
      </w:pPr>
      <w:r w:rsidRPr="00D2301C">
        <w:rPr>
          <w:rFonts w:ascii="Verdana" w:hAnsi="Verdana"/>
        </w:rPr>
        <w:t>For the purpose of performing the tasks in public interest and exercising the authority provided by the law, the Administration, according to procedure and in the manner provided by this law, collects personal data, which is either submitted by the organiser or entities referred to in Article 115 hereof or by the Administration directly accesses the data of the organiser or persons referred to in Article 115 hereof. Such personal data includes data from identification card or passport, such as: name, surname, identification card or passport number, personal number, date and place of birth and place of temporary or permanent residence, audio and video recordings from venues in which games of chance are organised, information about location, time, amount, method and destination of transferred prizes in goods and services, deposits, pay-ins, pay-outs, wagers, winnings or losses of a player, data on registration and promotional account of a player, as well as data related to self-exclusion.</w:t>
      </w:r>
    </w:p>
    <w:p w14:paraId="51A81347" w14:textId="77777777" w:rsidR="003F6508" w:rsidRPr="00D2301C" w:rsidRDefault="003F6508" w:rsidP="00A27A51">
      <w:pPr>
        <w:spacing w:line="210" w:lineRule="atLeast"/>
        <w:ind w:firstLine="720"/>
        <w:jc w:val="both"/>
      </w:pPr>
      <w:r w:rsidRPr="00D2301C">
        <w:rPr>
          <w:rFonts w:ascii="Verdana" w:hAnsi="Verdana"/>
        </w:rPr>
        <w:t>Notwithstanding paragraph 6 above, for the purpose of performing the tasks in public interest and exercising the authority provided by the law, acting in accordance with the procedure and in the manner provided by the law, may collect other personal data from the organiser, if so provided hereby.</w:t>
      </w:r>
    </w:p>
    <w:p w14:paraId="37F87EDC" w14:textId="77777777" w:rsidR="003F6508" w:rsidRPr="00D2301C" w:rsidRDefault="003F6508" w:rsidP="00A27A51">
      <w:pPr>
        <w:spacing w:line="210" w:lineRule="atLeast"/>
        <w:ind w:firstLine="720"/>
        <w:jc w:val="both"/>
      </w:pPr>
      <w:r w:rsidRPr="00D2301C">
        <w:rPr>
          <w:rFonts w:ascii="Verdana" w:hAnsi="Verdana"/>
        </w:rPr>
        <w:t>Personal data referred to in paragraphs 6 and 7 above are stored and retained for the period provided by this law, but no longer than ten years from the date of:</w:t>
      </w:r>
    </w:p>
    <w:p w14:paraId="53277F42" w14:textId="22837018" w:rsidR="003F6508" w:rsidRPr="00D2301C" w:rsidRDefault="003F6508" w:rsidP="00A27A51">
      <w:pPr>
        <w:spacing w:line="210" w:lineRule="atLeast"/>
        <w:ind w:firstLine="720"/>
        <w:jc w:val="both"/>
      </w:pPr>
      <w:r w:rsidRPr="00D2301C">
        <w:rPr>
          <w:rFonts w:ascii="Verdana" w:hAnsi="Verdana"/>
        </w:rPr>
        <w:t xml:space="preserve">1) termination of the business relationship between the organiser and the player in the event of player’s account being closed, for data pertaining to </w:t>
      </w:r>
      <w:r w:rsidR="00D2301C" w:rsidRPr="00D2301C">
        <w:rPr>
          <w:rFonts w:ascii="Verdana" w:hAnsi="Verdana"/>
        </w:rPr>
        <w:t>the</w:t>
      </w:r>
      <w:r w:rsidRPr="00D2301C">
        <w:rPr>
          <w:rFonts w:ascii="Verdana" w:hAnsi="Verdana"/>
        </w:rPr>
        <w:t xml:space="preserve"> player whose account was closed;</w:t>
      </w:r>
    </w:p>
    <w:p w14:paraId="2D49EFCD" w14:textId="77777777" w:rsidR="003F6508" w:rsidRPr="00D2301C" w:rsidRDefault="003F6508" w:rsidP="00A27A51">
      <w:pPr>
        <w:spacing w:line="210" w:lineRule="atLeast"/>
        <w:ind w:firstLine="720"/>
        <w:jc w:val="both"/>
      </w:pPr>
      <w:r w:rsidRPr="00D2301C">
        <w:rPr>
          <w:rFonts w:ascii="Verdana" w:hAnsi="Verdana"/>
        </w:rPr>
        <w:lastRenderedPageBreak/>
        <w:t>2) expiration of license, approval or consent for organisation of games of chance, for all other personal data collected by that organiser.</w:t>
      </w:r>
    </w:p>
    <w:p w14:paraId="088169BC" w14:textId="1249CC60" w:rsidR="003F6508" w:rsidRPr="00D2301C" w:rsidRDefault="003F6508" w:rsidP="00A27A51">
      <w:pPr>
        <w:spacing w:line="210" w:lineRule="atLeast"/>
        <w:ind w:firstLine="720"/>
        <w:jc w:val="both"/>
      </w:pPr>
      <w:r w:rsidRPr="00D2301C">
        <w:rPr>
          <w:rFonts w:ascii="Verdana" w:hAnsi="Verdana"/>
        </w:rPr>
        <w:t xml:space="preserve">After expiry of the </w:t>
      </w:r>
      <w:r w:rsidR="00D2301C" w:rsidRPr="00D2301C">
        <w:rPr>
          <w:rFonts w:ascii="Verdana" w:hAnsi="Verdana"/>
        </w:rPr>
        <w:t>period</w:t>
      </w:r>
      <w:r w:rsidRPr="00D2301C">
        <w:rPr>
          <w:rFonts w:ascii="Verdana" w:hAnsi="Verdana"/>
        </w:rPr>
        <w:t xml:space="preserve"> provided by paragraph 8 above, the collected personal data is deleted, to the extent it is not data used by competent state authority for a particular purpose.</w:t>
      </w:r>
    </w:p>
    <w:p w14:paraId="67C2181A" w14:textId="77777777" w:rsidR="003F6508" w:rsidRPr="00D2301C" w:rsidRDefault="003F6508" w:rsidP="00A27A51">
      <w:pPr>
        <w:spacing w:line="210" w:lineRule="atLeast"/>
        <w:ind w:firstLine="720"/>
        <w:jc w:val="both"/>
      </w:pPr>
      <w:r w:rsidRPr="00D2301C">
        <w:rPr>
          <w:rFonts w:ascii="Verdana" w:hAnsi="Verdana"/>
        </w:rPr>
        <w:t>Data referred to in paragraphs 6 and 7 above may only be used for the purpose for which they were collected and cannot be disclosed to third parties or publicly released, except otherwise explicitly provided herein.</w:t>
      </w:r>
    </w:p>
    <w:p w14:paraId="1C23903D" w14:textId="77777777" w:rsidR="003F6508" w:rsidRPr="00D2301C" w:rsidRDefault="003F6508" w:rsidP="00A27A51">
      <w:pPr>
        <w:spacing w:line="210" w:lineRule="atLeast"/>
        <w:ind w:firstLine="720"/>
        <w:jc w:val="both"/>
      </w:pPr>
      <w:r w:rsidRPr="00D2301C">
        <w:rPr>
          <w:rFonts w:ascii="Verdana" w:hAnsi="Verdana"/>
        </w:rPr>
        <w:t>Data about self-excluded players is provided to the Administration and exchanged with organisers in order to prevent addiction among participants in games of chance and to enable application on self-exclusion provided herein.</w:t>
      </w:r>
    </w:p>
    <w:p w14:paraId="1B613221" w14:textId="77777777" w:rsidR="003F6508" w:rsidRPr="00D2301C" w:rsidRDefault="003F6508" w:rsidP="00A27A51">
      <w:pPr>
        <w:spacing w:line="210" w:lineRule="atLeast"/>
        <w:ind w:firstLine="720"/>
        <w:jc w:val="both"/>
      </w:pPr>
      <w:r w:rsidRPr="00D2301C">
        <w:rPr>
          <w:rFonts w:ascii="Verdana" w:hAnsi="Verdana"/>
        </w:rPr>
        <w:t>In case of an obligation or need to allow third parties access to funds or data for the purpose of determining the technical correctness or repairing equipment used for games of chance, the Administration and organisers are required to implement appropriate technical, organisational, and staffing measures for the protection of personal data in accordance with the law governing the protection of personal data.</w:t>
      </w:r>
    </w:p>
    <w:p w14:paraId="7ACCD7C7" w14:textId="77777777" w:rsidR="003F6508" w:rsidRPr="00D2301C" w:rsidRDefault="003F6508" w:rsidP="00A27A51">
      <w:pPr>
        <w:spacing w:line="210" w:lineRule="atLeast"/>
        <w:ind w:firstLine="720"/>
        <w:jc w:val="both"/>
      </w:pPr>
      <w:r w:rsidRPr="00D2301C">
        <w:rPr>
          <w:rFonts w:ascii="Verdana" w:hAnsi="Verdana"/>
        </w:rPr>
        <w:t>In the case of audio or video surveillance, the processing of personal data may only be carried out for the purpose of verifying the entry of minors into venues where games of chance are organised, detecting use of automatic equipment, multiplayer automatic equipment, betting terminals, or pay-in-pay-out desk equipment or tables for which the organizer does not have approval from the Administration or the Government's license, preventing rule violations, as well as for the purpose of controls aimed at prevention of money laundering and terrorist financing in the field of games of chance.</w:t>
      </w:r>
    </w:p>
    <w:p w14:paraId="1F7EEB8D" w14:textId="77777777" w:rsidR="003F6508" w:rsidRPr="00D2301C" w:rsidRDefault="003F6508" w:rsidP="00A27A51">
      <w:pPr>
        <w:spacing w:line="210" w:lineRule="atLeast"/>
        <w:ind w:firstLine="720"/>
        <w:jc w:val="both"/>
      </w:pPr>
      <w:r w:rsidRPr="00D2301C">
        <w:rPr>
          <w:rFonts w:ascii="Verdana" w:hAnsi="Verdana"/>
        </w:rPr>
        <w:t>The Administration may not require organisers to store audio or video surveillance recording for a period longer than 180 days.”</w:t>
      </w:r>
    </w:p>
    <w:p w14:paraId="631F363F" w14:textId="77777777" w:rsidR="003F6508" w:rsidRPr="00D2301C" w:rsidRDefault="003F6508" w:rsidP="00A27A51">
      <w:pPr>
        <w:spacing w:line="210" w:lineRule="atLeast"/>
        <w:jc w:val="center"/>
        <w:rPr>
          <w:b/>
          <w:bCs/>
        </w:rPr>
      </w:pPr>
      <w:r w:rsidRPr="00D2301C">
        <w:rPr>
          <w:rFonts w:ascii="Verdana" w:hAnsi="Verdana"/>
          <w:b/>
          <w:bCs/>
        </w:rPr>
        <w:t>Article 8</w:t>
      </w:r>
    </w:p>
    <w:p w14:paraId="3F70E74D" w14:textId="77777777" w:rsidR="003F6508" w:rsidRPr="00D2301C" w:rsidRDefault="003F6508" w:rsidP="00A27A51">
      <w:pPr>
        <w:spacing w:line="210" w:lineRule="atLeast"/>
        <w:ind w:firstLine="720"/>
        <w:jc w:val="both"/>
      </w:pPr>
      <w:r w:rsidRPr="00D2301C">
        <w:rPr>
          <w:rFonts w:ascii="Verdana" w:hAnsi="Verdana"/>
        </w:rPr>
        <w:t xml:space="preserve">In Article 12, paragraphs 2 and 3 are added that read: </w:t>
      </w:r>
    </w:p>
    <w:p w14:paraId="69665BB2" w14:textId="77777777" w:rsidR="003F6508" w:rsidRPr="00D2301C" w:rsidRDefault="003F6508" w:rsidP="00A27A51">
      <w:pPr>
        <w:spacing w:line="210" w:lineRule="atLeast"/>
        <w:ind w:firstLine="720"/>
        <w:jc w:val="both"/>
      </w:pPr>
      <w:r w:rsidRPr="00D2301C">
        <w:rPr>
          <w:rFonts w:ascii="Verdana" w:hAnsi="Verdana"/>
        </w:rPr>
        <w:t>“The Administration concludes its proceedings with a decision.</w:t>
      </w:r>
    </w:p>
    <w:p w14:paraId="16D8BCFE" w14:textId="77777777" w:rsidR="003F6508" w:rsidRPr="00D2301C" w:rsidRDefault="003F6508" w:rsidP="00A27A51">
      <w:pPr>
        <w:spacing w:line="210" w:lineRule="atLeast"/>
        <w:ind w:firstLine="720"/>
        <w:jc w:val="both"/>
      </w:pPr>
      <w:r w:rsidRPr="00D2301C">
        <w:rPr>
          <w:rFonts w:ascii="Verdana" w:hAnsi="Verdana"/>
        </w:rPr>
        <w:t>The decision referred to in paragraph 2 above, except decision referred to in Article 124 hereof, is final and may be subject to administrative proceedings.”</w:t>
      </w:r>
    </w:p>
    <w:p w14:paraId="13D72362" w14:textId="77777777" w:rsidR="003F6508" w:rsidRPr="00D2301C" w:rsidRDefault="003F6508" w:rsidP="00A27A51">
      <w:pPr>
        <w:spacing w:line="210" w:lineRule="atLeast"/>
        <w:jc w:val="center"/>
        <w:rPr>
          <w:b/>
          <w:bCs/>
        </w:rPr>
      </w:pPr>
      <w:r w:rsidRPr="00D2301C">
        <w:rPr>
          <w:rFonts w:ascii="Verdana" w:hAnsi="Verdana"/>
          <w:b/>
          <w:bCs/>
        </w:rPr>
        <w:t>Article 9</w:t>
      </w:r>
    </w:p>
    <w:p w14:paraId="3F75288A" w14:textId="77777777" w:rsidR="003F6508" w:rsidRPr="00D2301C" w:rsidRDefault="003F6508" w:rsidP="00A27A51">
      <w:pPr>
        <w:spacing w:line="210" w:lineRule="atLeast"/>
        <w:ind w:firstLine="720"/>
        <w:jc w:val="both"/>
      </w:pPr>
      <w:r w:rsidRPr="00D2301C">
        <w:rPr>
          <w:rFonts w:ascii="Verdana" w:hAnsi="Verdana"/>
        </w:rPr>
        <w:t xml:space="preserve">In Article 37, paragraph 5 is added that reads: </w:t>
      </w:r>
    </w:p>
    <w:p w14:paraId="0CA109FB" w14:textId="77777777" w:rsidR="003F6508" w:rsidRPr="00D2301C" w:rsidRDefault="003F6508" w:rsidP="00A27A51">
      <w:pPr>
        <w:spacing w:line="210" w:lineRule="atLeast"/>
        <w:ind w:firstLine="720"/>
        <w:jc w:val="both"/>
      </w:pPr>
      <w:r w:rsidRPr="00D2301C">
        <w:rPr>
          <w:rFonts w:ascii="Verdana" w:hAnsi="Verdana"/>
        </w:rPr>
        <w:t xml:space="preserve">“The request referred to in paragraph 2 above is submitted in electronic form via information-communication system of the Administration.” </w:t>
      </w:r>
    </w:p>
    <w:p w14:paraId="19089F7A" w14:textId="77777777" w:rsidR="003F6508" w:rsidRPr="00D2301C" w:rsidRDefault="003F6508" w:rsidP="00A27A51">
      <w:pPr>
        <w:spacing w:line="210" w:lineRule="atLeast"/>
        <w:jc w:val="center"/>
        <w:rPr>
          <w:b/>
          <w:bCs/>
        </w:rPr>
      </w:pPr>
      <w:r w:rsidRPr="00D2301C">
        <w:rPr>
          <w:rFonts w:ascii="Verdana" w:hAnsi="Verdana"/>
          <w:b/>
          <w:bCs/>
        </w:rPr>
        <w:t>Article 10</w:t>
      </w:r>
    </w:p>
    <w:p w14:paraId="7ADAD51F" w14:textId="77777777" w:rsidR="003F6508" w:rsidRPr="00D2301C" w:rsidRDefault="003F6508" w:rsidP="00A27A51">
      <w:pPr>
        <w:spacing w:line="210" w:lineRule="atLeast"/>
        <w:ind w:firstLine="720"/>
        <w:jc w:val="both"/>
      </w:pPr>
      <w:r w:rsidRPr="00D2301C">
        <w:rPr>
          <w:rFonts w:ascii="Verdana" w:hAnsi="Verdana"/>
        </w:rPr>
        <w:t>In Article 39, paragraph 4, number: „500.000” is replaced with number: „1.000.000”.</w:t>
      </w:r>
    </w:p>
    <w:p w14:paraId="382F033E" w14:textId="77777777" w:rsidR="003F6508" w:rsidRPr="00D2301C" w:rsidRDefault="003F6508" w:rsidP="00A27A51">
      <w:pPr>
        <w:spacing w:line="210" w:lineRule="atLeast"/>
        <w:jc w:val="center"/>
        <w:rPr>
          <w:b/>
          <w:bCs/>
        </w:rPr>
      </w:pPr>
      <w:r w:rsidRPr="00D2301C">
        <w:rPr>
          <w:rFonts w:ascii="Verdana" w:hAnsi="Verdana"/>
          <w:b/>
          <w:bCs/>
        </w:rPr>
        <w:t>Article 11</w:t>
      </w:r>
    </w:p>
    <w:p w14:paraId="7E9C3A76" w14:textId="77777777" w:rsidR="003F6508" w:rsidRPr="00D2301C" w:rsidRDefault="003F6508" w:rsidP="00A27A51">
      <w:pPr>
        <w:spacing w:line="210" w:lineRule="atLeast"/>
        <w:ind w:firstLine="720"/>
        <w:jc w:val="both"/>
      </w:pPr>
      <w:r w:rsidRPr="00D2301C">
        <w:rPr>
          <w:rFonts w:ascii="Verdana" w:hAnsi="Verdana"/>
        </w:rPr>
        <w:t xml:space="preserve">In Article 40, paragraph 2, number: „500.000” is replaced with number: „1.000.000”. </w:t>
      </w:r>
    </w:p>
    <w:p w14:paraId="4A7BB202" w14:textId="77777777" w:rsidR="003F6508" w:rsidRPr="00D2301C" w:rsidRDefault="003F6508" w:rsidP="00A27A51">
      <w:pPr>
        <w:spacing w:line="210" w:lineRule="atLeast"/>
        <w:ind w:firstLine="720"/>
        <w:jc w:val="both"/>
      </w:pPr>
      <w:r w:rsidRPr="00D2301C">
        <w:rPr>
          <w:rFonts w:ascii="Verdana" w:hAnsi="Verdana"/>
        </w:rPr>
        <w:lastRenderedPageBreak/>
        <w:t>In paragraph 3, after words: „to the competent authority” the text: „in electronic form via information and communication system of the Administration” is added.</w:t>
      </w:r>
    </w:p>
    <w:p w14:paraId="0668DB5C" w14:textId="77777777" w:rsidR="003F6508" w:rsidRPr="00D2301C" w:rsidRDefault="003F6508" w:rsidP="00A27A51">
      <w:pPr>
        <w:spacing w:line="210" w:lineRule="atLeast"/>
        <w:ind w:firstLine="720"/>
        <w:jc w:val="both"/>
      </w:pPr>
      <w:r w:rsidRPr="00D2301C">
        <w:rPr>
          <w:rFonts w:ascii="Verdana" w:hAnsi="Verdana"/>
        </w:rPr>
        <w:t xml:space="preserve">After paragraph 3, new paragraph 4 is added that reads: </w:t>
      </w:r>
      <w:r w:rsidRPr="00D2301C">
        <w:rPr>
          <w:rFonts w:ascii="Verdana" w:hAnsi="Verdana"/>
        </w:rPr>
        <w:tab/>
      </w:r>
    </w:p>
    <w:p w14:paraId="7FB409B9" w14:textId="77777777" w:rsidR="003F6508" w:rsidRPr="00D2301C" w:rsidRDefault="003F6508" w:rsidP="00A27A51">
      <w:pPr>
        <w:spacing w:line="210" w:lineRule="atLeast"/>
        <w:ind w:firstLine="720"/>
        <w:jc w:val="both"/>
      </w:pPr>
      <w:r w:rsidRPr="00D2301C">
        <w:rPr>
          <w:rFonts w:ascii="Verdana" w:hAnsi="Verdana"/>
        </w:rPr>
        <w:t>“When submitting the request referred to in paragraph 2 above, organiser attaches documents referred to in Article 39, paragraph 3, points 2), 4), 7), 8) and 9) of this law.”</w:t>
      </w:r>
    </w:p>
    <w:p w14:paraId="38E5EBFA" w14:textId="77777777" w:rsidR="003F6508" w:rsidRPr="00D2301C" w:rsidRDefault="003F6508" w:rsidP="00A27A51">
      <w:pPr>
        <w:spacing w:line="210" w:lineRule="atLeast"/>
        <w:ind w:firstLine="720"/>
        <w:jc w:val="both"/>
      </w:pPr>
      <w:r w:rsidRPr="00D2301C">
        <w:rPr>
          <w:rFonts w:ascii="Verdana" w:hAnsi="Verdana"/>
        </w:rPr>
        <w:t>Paragraph 4 becomes paragraph 5.</w:t>
      </w:r>
    </w:p>
    <w:p w14:paraId="679AB3B4" w14:textId="77777777" w:rsidR="003F6508" w:rsidRPr="00D2301C" w:rsidRDefault="003F6508" w:rsidP="00A27A51">
      <w:pPr>
        <w:spacing w:line="210" w:lineRule="atLeast"/>
        <w:jc w:val="center"/>
        <w:rPr>
          <w:b/>
          <w:bCs/>
        </w:rPr>
      </w:pPr>
      <w:r w:rsidRPr="00D2301C">
        <w:rPr>
          <w:rFonts w:ascii="Verdana" w:hAnsi="Verdana"/>
          <w:b/>
          <w:bCs/>
        </w:rPr>
        <w:t>Article 12</w:t>
      </w:r>
    </w:p>
    <w:p w14:paraId="34ECF115" w14:textId="77777777" w:rsidR="003F6508" w:rsidRPr="00D2301C" w:rsidRDefault="003F6508" w:rsidP="00A27A51">
      <w:pPr>
        <w:spacing w:line="210" w:lineRule="atLeast"/>
        <w:ind w:firstLine="720"/>
        <w:jc w:val="both"/>
      </w:pPr>
      <w:r w:rsidRPr="00D2301C">
        <w:rPr>
          <w:rFonts w:ascii="Verdana" w:hAnsi="Verdana"/>
        </w:rPr>
        <w:t>In Article 42, paragraph 2, points 4) and 5) are deleted.</w:t>
      </w:r>
    </w:p>
    <w:p w14:paraId="00E993AA" w14:textId="77777777" w:rsidR="003F6508" w:rsidRPr="00D2301C" w:rsidRDefault="003F6508" w:rsidP="00A27A51">
      <w:pPr>
        <w:spacing w:line="210" w:lineRule="atLeast"/>
        <w:ind w:firstLine="720"/>
        <w:jc w:val="both"/>
      </w:pPr>
      <w:r w:rsidRPr="00D2301C">
        <w:rPr>
          <w:rFonts w:ascii="Verdana" w:hAnsi="Verdana"/>
        </w:rPr>
        <w:t>In paragraph 7, after words: „amendments” words: „referred to in provisions of paragraph 2 above” are added.</w:t>
      </w:r>
    </w:p>
    <w:p w14:paraId="1BD29CDA" w14:textId="77777777" w:rsidR="003F6508" w:rsidRPr="00D2301C" w:rsidRDefault="003F6508" w:rsidP="00A27A51">
      <w:pPr>
        <w:spacing w:line="210" w:lineRule="atLeast"/>
        <w:jc w:val="center"/>
        <w:rPr>
          <w:b/>
          <w:bCs/>
        </w:rPr>
      </w:pPr>
      <w:r w:rsidRPr="00D2301C">
        <w:rPr>
          <w:rFonts w:ascii="Verdana" w:hAnsi="Verdana"/>
          <w:b/>
          <w:bCs/>
        </w:rPr>
        <w:t>Article 13</w:t>
      </w:r>
    </w:p>
    <w:p w14:paraId="79D82498" w14:textId="77777777" w:rsidR="003F6508" w:rsidRPr="00D2301C" w:rsidRDefault="003F6508" w:rsidP="00A27A51">
      <w:pPr>
        <w:spacing w:line="210" w:lineRule="atLeast"/>
        <w:ind w:firstLine="720"/>
        <w:jc w:val="both"/>
      </w:pPr>
      <w:r w:rsidRPr="00D2301C">
        <w:rPr>
          <w:rFonts w:ascii="Verdana" w:hAnsi="Verdana"/>
        </w:rPr>
        <w:t xml:space="preserve">Article 43 is amended to read: </w:t>
      </w:r>
    </w:p>
    <w:p w14:paraId="7400D8E8" w14:textId="77777777" w:rsidR="003F6508" w:rsidRPr="00D2301C" w:rsidRDefault="003F6508" w:rsidP="00A27A51">
      <w:pPr>
        <w:spacing w:line="210" w:lineRule="atLeast"/>
        <w:jc w:val="center"/>
      </w:pPr>
      <w:r w:rsidRPr="00D2301C">
        <w:rPr>
          <w:rFonts w:ascii="Verdana" w:hAnsi="Verdana"/>
        </w:rPr>
        <w:t>“Article 43</w:t>
      </w:r>
    </w:p>
    <w:p w14:paraId="5F8E4446" w14:textId="77777777" w:rsidR="003F6508" w:rsidRPr="00D2301C" w:rsidRDefault="003F6508" w:rsidP="00A27A51">
      <w:pPr>
        <w:spacing w:line="210" w:lineRule="atLeast"/>
        <w:ind w:firstLine="720"/>
        <w:jc w:val="both"/>
      </w:pPr>
      <w:r w:rsidRPr="00D2301C">
        <w:rPr>
          <w:rFonts w:ascii="Verdana" w:hAnsi="Verdana"/>
        </w:rPr>
        <w:t>An organiser may submit a request to relocate the casino. Along with the request the organiser must provide the following:</w:t>
      </w:r>
    </w:p>
    <w:p w14:paraId="6FDE2557" w14:textId="77777777" w:rsidR="003F6508" w:rsidRPr="00D2301C" w:rsidRDefault="003F6508" w:rsidP="00A27A51">
      <w:pPr>
        <w:spacing w:line="210" w:lineRule="atLeast"/>
        <w:ind w:firstLine="720"/>
        <w:jc w:val="both"/>
      </w:pPr>
      <w:r w:rsidRPr="00D2301C">
        <w:rPr>
          <w:rFonts w:ascii="Verdana" w:hAnsi="Verdana"/>
        </w:rPr>
        <w:t xml:space="preserve">1) decision of the competent body of the organiser on relocation of casino; </w:t>
      </w:r>
    </w:p>
    <w:p w14:paraId="384B7ABC" w14:textId="77777777" w:rsidR="003F6508" w:rsidRPr="00D2301C" w:rsidRDefault="003F6508" w:rsidP="00A27A51">
      <w:pPr>
        <w:spacing w:line="210" w:lineRule="atLeast"/>
        <w:ind w:firstLine="720"/>
        <w:jc w:val="both"/>
      </w:pPr>
      <w:r w:rsidRPr="00D2301C">
        <w:rPr>
          <w:rFonts w:ascii="Verdana" w:hAnsi="Verdana"/>
        </w:rPr>
        <w:t>2) detailed explanation of reasons for relocating the casino;</w:t>
      </w:r>
    </w:p>
    <w:p w14:paraId="42B04927" w14:textId="77777777" w:rsidR="003F6508" w:rsidRPr="00D2301C" w:rsidRDefault="003F6508" w:rsidP="00A27A51">
      <w:pPr>
        <w:spacing w:line="210" w:lineRule="atLeast"/>
        <w:ind w:firstLine="720"/>
        <w:jc w:val="both"/>
      </w:pPr>
      <w:r w:rsidRPr="00D2301C">
        <w:rPr>
          <w:rFonts w:ascii="Verdana" w:hAnsi="Verdana"/>
        </w:rPr>
        <w:t xml:space="preserve">3) evidence of ownership or use rights over relevant premises at new location where special games of chance will be organised in accordance with Article 49, paragraph 3 hereof; </w:t>
      </w:r>
    </w:p>
    <w:p w14:paraId="7FF32240" w14:textId="77777777" w:rsidR="003F6508" w:rsidRPr="00D2301C" w:rsidRDefault="003F6508" w:rsidP="00A27A51">
      <w:pPr>
        <w:spacing w:line="210" w:lineRule="atLeast"/>
        <w:ind w:firstLine="720"/>
        <w:jc w:val="both"/>
      </w:pPr>
      <w:r w:rsidRPr="00D2301C">
        <w:rPr>
          <w:rFonts w:ascii="Verdana" w:hAnsi="Verdana"/>
        </w:rPr>
        <w:t>4) information about labels for tables and automatic equipment moved to the new location with information from Articles 45 and 74 hereof;</w:t>
      </w:r>
    </w:p>
    <w:p w14:paraId="2D75DD39" w14:textId="77777777" w:rsidR="003F6508" w:rsidRPr="00D2301C" w:rsidRDefault="003F6508" w:rsidP="00A27A51">
      <w:pPr>
        <w:spacing w:line="210" w:lineRule="atLeast"/>
        <w:ind w:firstLine="720"/>
        <w:jc w:val="both"/>
      </w:pPr>
      <w:r w:rsidRPr="00D2301C">
        <w:rPr>
          <w:rFonts w:ascii="Verdana" w:hAnsi="Verdana"/>
        </w:rPr>
        <w:t>The request referred to in paragraph 1 above is submitted to the ministry in electronic form via information-communication system of the Administration.</w:t>
      </w:r>
    </w:p>
    <w:p w14:paraId="1DB4A3CF" w14:textId="080132FF" w:rsidR="003F6508" w:rsidRPr="00D2301C" w:rsidRDefault="00D2301C" w:rsidP="00A27A51">
      <w:pPr>
        <w:spacing w:line="210" w:lineRule="atLeast"/>
        <w:ind w:firstLine="720"/>
        <w:jc w:val="both"/>
      </w:pPr>
      <w:r w:rsidRPr="00D2301C">
        <w:rPr>
          <w:rFonts w:ascii="Verdana" w:hAnsi="Verdana"/>
        </w:rPr>
        <w:t>Minister</w:t>
      </w:r>
      <w:r w:rsidR="003F6508" w:rsidRPr="00D2301C">
        <w:rPr>
          <w:rFonts w:ascii="Verdana" w:hAnsi="Verdana"/>
        </w:rPr>
        <w:t xml:space="preserve"> of finance, with prior consent of the Government, and the organiser referred to in paragraph 1 above shall conclude an amendment to the agreement on transfer of rights to organise games of chance in accordance with Article 42, paragraph 7 hereof.</w:t>
      </w:r>
    </w:p>
    <w:p w14:paraId="35FCF658" w14:textId="77777777" w:rsidR="003F6508" w:rsidRPr="00D2301C" w:rsidRDefault="003F6508" w:rsidP="00A27A51">
      <w:pPr>
        <w:spacing w:line="210" w:lineRule="atLeast"/>
        <w:ind w:firstLine="720"/>
        <w:jc w:val="both"/>
      </w:pPr>
      <w:r w:rsidRPr="00D2301C">
        <w:rPr>
          <w:rFonts w:ascii="Verdana" w:hAnsi="Verdana"/>
        </w:rPr>
        <w:t>Before starting to organise games of chance on the new location the organiser referred to in paragraph 1 above shall provide to the Administration evidence on fulfilment of conditions from Articles 44, 45, 49, 50, 63 and 74 hereof.”</w:t>
      </w:r>
    </w:p>
    <w:p w14:paraId="44836602" w14:textId="77777777" w:rsidR="003F6508" w:rsidRPr="00D2301C" w:rsidRDefault="003F6508" w:rsidP="00A27A51">
      <w:pPr>
        <w:spacing w:line="210" w:lineRule="atLeast"/>
        <w:jc w:val="center"/>
        <w:rPr>
          <w:b/>
          <w:bCs/>
        </w:rPr>
      </w:pPr>
      <w:r w:rsidRPr="00D2301C">
        <w:rPr>
          <w:rFonts w:ascii="Verdana" w:hAnsi="Verdana"/>
          <w:b/>
          <w:bCs/>
        </w:rPr>
        <w:t>Article 14</w:t>
      </w:r>
    </w:p>
    <w:p w14:paraId="7FED44F9" w14:textId="77777777" w:rsidR="003F6508" w:rsidRPr="00D2301C" w:rsidRDefault="003F6508" w:rsidP="00A27A51">
      <w:pPr>
        <w:spacing w:line="210" w:lineRule="atLeast"/>
        <w:ind w:firstLine="720"/>
        <w:jc w:val="both"/>
      </w:pPr>
      <w:r w:rsidRPr="00D2301C">
        <w:rPr>
          <w:rFonts w:ascii="Verdana" w:hAnsi="Verdana"/>
        </w:rPr>
        <w:t>Title and wording of Article 44 are changed and now read:</w:t>
      </w:r>
    </w:p>
    <w:p w14:paraId="4C7BF406" w14:textId="78AC381B" w:rsidR="003F6508" w:rsidRPr="00D2301C" w:rsidRDefault="003F6508" w:rsidP="00A27A51">
      <w:pPr>
        <w:spacing w:line="210" w:lineRule="atLeast"/>
        <w:ind w:firstLine="720"/>
        <w:jc w:val="center"/>
        <w:rPr>
          <w:bCs/>
        </w:rPr>
      </w:pPr>
      <w:r w:rsidRPr="00D2301C">
        <w:rPr>
          <w:rFonts w:ascii="Verdana" w:hAnsi="Verdana"/>
          <w:bCs/>
        </w:rPr>
        <w:t>“Information and Communication System for Organising Special Games of Chance in Casinos and Technical and Functional Characteristics of Gaming Tables</w:t>
      </w:r>
      <w:r w:rsidR="00E03AE1">
        <w:rPr>
          <w:rFonts w:ascii="Verdana" w:hAnsi="Verdana"/>
          <w:bCs/>
        </w:rPr>
        <w:t>”</w:t>
      </w:r>
    </w:p>
    <w:p w14:paraId="4A4D75DA" w14:textId="77777777" w:rsidR="003F6508" w:rsidRPr="00D2301C" w:rsidRDefault="003F6508" w:rsidP="00A27A51">
      <w:pPr>
        <w:spacing w:line="210" w:lineRule="atLeast"/>
        <w:jc w:val="center"/>
      </w:pPr>
      <w:r w:rsidRPr="00D2301C">
        <w:rPr>
          <w:rFonts w:ascii="Verdana" w:hAnsi="Verdana"/>
        </w:rPr>
        <w:t>Article 44</w:t>
      </w:r>
    </w:p>
    <w:p w14:paraId="18AF06B6" w14:textId="77777777" w:rsidR="003F6508" w:rsidRPr="00D2301C" w:rsidRDefault="003F6508" w:rsidP="00A27A51">
      <w:pPr>
        <w:spacing w:line="210" w:lineRule="atLeast"/>
        <w:ind w:firstLine="720"/>
        <w:jc w:val="both"/>
      </w:pPr>
      <w:r w:rsidRPr="00D2301C">
        <w:rPr>
          <w:rFonts w:ascii="Verdana" w:hAnsi="Verdana"/>
        </w:rPr>
        <w:t xml:space="preserve">An organiser of special games of chance in casinos is obliged to use an information and communication system for organising special games in casinos (i.e. Casino Management System) that enables storage, archiving and electronic </w:t>
      </w:r>
      <w:r w:rsidRPr="00D2301C">
        <w:rPr>
          <w:rFonts w:ascii="Verdana" w:hAnsi="Verdana"/>
        </w:rPr>
        <w:lastRenderedPageBreak/>
        <w:t>exchange of data with software solution of the Administration for the purpose of real-time supervision.</w:t>
      </w:r>
    </w:p>
    <w:p w14:paraId="0DA137C8" w14:textId="77777777" w:rsidR="003F6508" w:rsidRPr="00D2301C" w:rsidRDefault="003F6508" w:rsidP="00A27A51">
      <w:pPr>
        <w:spacing w:line="210" w:lineRule="atLeast"/>
        <w:ind w:firstLine="720"/>
        <w:jc w:val="both"/>
      </w:pPr>
      <w:r w:rsidRPr="00D2301C">
        <w:rPr>
          <w:rFonts w:ascii="Verdana" w:hAnsi="Verdana"/>
        </w:rPr>
        <w:t xml:space="preserve">The organiser is liable for functioning and security of the casino management system referred to in paragraph 1 above. </w:t>
      </w:r>
    </w:p>
    <w:p w14:paraId="7CE5A7F4" w14:textId="77777777" w:rsidR="003F6508" w:rsidRPr="00D2301C" w:rsidRDefault="003F6508" w:rsidP="00A27A51">
      <w:pPr>
        <w:spacing w:line="210" w:lineRule="atLeast"/>
        <w:ind w:firstLine="720"/>
        <w:jc w:val="both"/>
      </w:pPr>
      <w:r w:rsidRPr="00D2301C">
        <w:rPr>
          <w:rFonts w:ascii="Verdana" w:hAnsi="Verdana"/>
        </w:rPr>
        <w:t>The organiser may obtain or acquire right to own or use the system referred to in paragraph 1 above or may independently develop it in accordance with applicable standards.</w:t>
      </w:r>
    </w:p>
    <w:p w14:paraId="1169339B" w14:textId="77777777" w:rsidR="003F6508" w:rsidRPr="00D2301C" w:rsidRDefault="003F6508" w:rsidP="00A27A51">
      <w:pPr>
        <w:spacing w:line="210" w:lineRule="atLeast"/>
        <w:ind w:firstLine="720"/>
        <w:jc w:val="both"/>
      </w:pPr>
      <w:r w:rsidRPr="00D2301C">
        <w:rPr>
          <w:rFonts w:ascii="Verdana" w:hAnsi="Verdana"/>
        </w:rPr>
        <w:t>Prior to putting a table or casino management system into use the organiser is obliged to submit to the Administration a certificate proving that the table or casino management system have the required technical and functional characteristics.</w:t>
      </w:r>
    </w:p>
    <w:p w14:paraId="0BED6D72" w14:textId="77777777" w:rsidR="003F6508" w:rsidRPr="00D2301C" w:rsidRDefault="003F6508" w:rsidP="00A27A51">
      <w:pPr>
        <w:spacing w:line="210" w:lineRule="atLeast"/>
        <w:ind w:firstLine="720"/>
        <w:jc w:val="both"/>
      </w:pPr>
      <w:r w:rsidRPr="00D2301C">
        <w:rPr>
          <w:rFonts w:ascii="Verdana" w:hAnsi="Verdana"/>
        </w:rPr>
        <w:t>Before reusing a table which technical and functional characteristics have been modified or in case of any modifications of the casino management system, the organiser is obliged to submit to the Administration an additional certificate proving that the table or casino management system have the required technical and functional characteristics.</w:t>
      </w:r>
    </w:p>
    <w:p w14:paraId="2E8C615E" w14:textId="77777777" w:rsidR="003F6508" w:rsidRPr="00D2301C" w:rsidRDefault="003F6508" w:rsidP="00A27A51">
      <w:pPr>
        <w:spacing w:line="210" w:lineRule="atLeast"/>
        <w:ind w:firstLine="720"/>
        <w:jc w:val="both"/>
      </w:pPr>
      <w:r w:rsidRPr="00D2301C">
        <w:rPr>
          <w:rFonts w:ascii="Verdana" w:hAnsi="Verdana"/>
        </w:rPr>
        <w:t>The certificates referred to in paragraphs 4 and 5 above are issued by the laboratory authorized by the minister of finance.</w:t>
      </w:r>
    </w:p>
    <w:p w14:paraId="5A801A67" w14:textId="77777777" w:rsidR="003F6508" w:rsidRPr="00D2301C" w:rsidRDefault="003F6508" w:rsidP="00A27A51">
      <w:pPr>
        <w:spacing w:line="210" w:lineRule="atLeast"/>
        <w:ind w:firstLine="720"/>
        <w:jc w:val="both"/>
      </w:pPr>
      <w:r w:rsidRPr="00D2301C">
        <w:rPr>
          <w:rFonts w:ascii="Verdana" w:hAnsi="Verdana"/>
        </w:rPr>
        <w:t>The control of the fulfilment of technical and functional characteristics of tables or casino management systems is performed by the laboratory referred to in paragraph 6 above.</w:t>
      </w:r>
    </w:p>
    <w:p w14:paraId="7F81D7A7" w14:textId="77777777" w:rsidR="003F6508" w:rsidRPr="00D2301C" w:rsidRDefault="003F6508" w:rsidP="00A27A51">
      <w:pPr>
        <w:spacing w:line="210" w:lineRule="atLeast"/>
        <w:ind w:firstLine="720"/>
        <w:jc w:val="both"/>
      </w:pPr>
      <w:r w:rsidRPr="00D2301C">
        <w:rPr>
          <w:rFonts w:ascii="Verdana" w:hAnsi="Verdana"/>
        </w:rPr>
        <w:t xml:space="preserve">The organiser bears the costs of testing the compliance with technical and functional characteristics of the tables or the casino management system. </w:t>
      </w:r>
    </w:p>
    <w:p w14:paraId="333B13A3" w14:textId="77777777" w:rsidR="003F6508" w:rsidRPr="00D2301C" w:rsidRDefault="003F6508" w:rsidP="00A27A51">
      <w:pPr>
        <w:spacing w:line="210" w:lineRule="atLeast"/>
        <w:ind w:firstLine="720"/>
        <w:jc w:val="both"/>
      </w:pPr>
      <w:r w:rsidRPr="00D2301C">
        <w:rPr>
          <w:rFonts w:ascii="Verdana" w:hAnsi="Verdana"/>
        </w:rPr>
        <w:t>Minister of finance sets detailed technical and functional characteristics of tables and casino management system referred to in paragraph 1 above, methods and procedures for testing the compliance with the technical and functional characteristics and the casino management system, as well as detailed conditions for storing, archiving and exchanging data with the Administration.”</w:t>
      </w:r>
    </w:p>
    <w:p w14:paraId="7C6D1254" w14:textId="77777777" w:rsidR="003F6508" w:rsidRPr="00D2301C" w:rsidRDefault="003F6508" w:rsidP="00A27A51">
      <w:pPr>
        <w:spacing w:line="210" w:lineRule="atLeast"/>
        <w:jc w:val="center"/>
        <w:rPr>
          <w:b/>
          <w:bCs/>
        </w:rPr>
      </w:pPr>
      <w:r w:rsidRPr="00D2301C">
        <w:rPr>
          <w:rFonts w:ascii="Verdana" w:hAnsi="Verdana"/>
          <w:b/>
          <w:bCs/>
        </w:rPr>
        <w:t>Article 15</w:t>
      </w:r>
    </w:p>
    <w:p w14:paraId="7F65109B" w14:textId="77777777" w:rsidR="003F6508" w:rsidRPr="00D2301C" w:rsidRDefault="003F6508" w:rsidP="00A27A51">
      <w:pPr>
        <w:spacing w:line="210" w:lineRule="atLeast"/>
        <w:ind w:firstLine="720"/>
        <w:jc w:val="both"/>
      </w:pPr>
      <w:r w:rsidRPr="00D2301C">
        <w:rPr>
          <w:rFonts w:ascii="Verdana" w:hAnsi="Verdana"/>
        </w:rPr>
        <w:t>In title of Article 46, after words: „tables” words: „and game of chance tournaments” are added.</w:t>
      </w:r>
    </w:p>
    <w:p w14:paraId="633B0052" w14:textId="77777777" w:rsidR="003F6508" w:rsidRPr="00D2301C" w:rsidRDefault="003F6508" w:rsidP="00A27A51">
      <w:pPr>
        <w:spacing w:line="210" w:lineRule="atLeast"/>
        <w:ind w:firstLine="720"/>
        <w:jc w:val="both"/>
      </w:pPr>
      <w:r w:rsidRPr="00D2301C">
        <w:rPr>
          <w:rFonts w:ascii="Verdana" w:hAnsi="Verdana"/>
        </w:rPr>
        <w:t xml:space="preserve">In Article 46, paragraph 5 words: „paragraph 2” are replaced by: „paragraph 5”. </w:t>
      </w:r>
    </w:p>
    <w:p w14:paraId="698826EC" w14:textId="77777777" w:rsidR="003F6508" w:rsidRPr="00D2301C" w:rsidRDefault="003F6508" w:rsidP="00A27A51">
      <w:pPr>
        <w:spacing w:line="210" w:lineRule="atLeast"/>
        <w:ind w:firstLine="720"/>
        <w:jc w:val="both"/>
      </w:pPr>
      <w:r w:rsidRPr="00D2301C">
        <w:rPr>
          <w:rFonts w:ascii="Verdana" w:hAnsi="Verdana"/>
        </w:rPr>
        <w:t>After paragraph 5, paragraphs 6 to 9 are added that read:</w:t>
      </w:r>
    </w:p>
    <w:p w14:paraId="274A2379" w14:textId="77777777" w:rsidR="003F6508" w:rsidRPr="00D2301C" w:rsidRDefault="003F6508" w:rsidP="00A27A51">
      <w:pPr>
        <w:spacing w:line="210" w:lineRule="atLeast"/>
        <w:ind w:firstLine="720"/>
        <w:jc w:val="both"/>
      </w:pPr>
      <w:r w:rsidRPr="00D2301C">
        <w:rPr>
          <w:rFonts w:ascii="Verdana" w:hAnsi="Verdana"/>
        </w:rPr>
        <w:t>“The organiser may organise a tournament in casino after obtaining prior consent from the Administration.</w:t>
      </w:r>
    </w:p>
    <w:p w14:paraId="623F9679" w14:textId="77777777" w:rsidR="003F6508" w:rsidRPr="00D2301C" w:rsidRDefault="003F6508" w:rsidP="00A27A51">
      <w:pPr>
        <w:spacing w:line="210" w:lineRule="atLeast"/>
        <w:ind w:firstLine="720"/>
        <w:jc w:val="both"/>
      </w:pPr>
      <w:r w:rsidRPr="00D2301C">
        <w:rPr>
          <w:rFonts w:ascii="Verdana" w:hAnsi="Verdana"/>
        </w:rPr>
        <w:t>The consent license referred to in paragraph 6 above is granted by decision of the Administration.</w:t>
      </w:r>
    </w:p>
    <w:p w14:paraId="3C7C7EAB" w14:textId="77777777" w:rsidR="003F6508" w:rsidRPr="00D2301C" w:rsidRDefault="003F6508" w:rsidP="00A27A51">
      <w:pPr>
        <w:spacing w:line="210" w:lineRule="atLeast"/>
        <w:ind w:firstLine="720"/>
        <w:jc w:val="both"/>
      </w:pPr>
      <w:r w:rsidRPr="00D2301C">
        <w:rPr>
          <w:rFonts w:ascii="Verdana" w:hAnsi="Verdana"/>
        </w:rPr>
        <w:t>The following information must be provided along with the request for organisation of a tournament:</w:t>
      </w:r>
    </w:p>
    <w:p w14:paraId="0F143061" w14:textId="77777777" w:rsidR="003F6508" w:rsidRPr="00D2301C" w:rsidRDefault="003F6508" w:rsidP="00A27A51">
      <w:pPr>
        <w:spacing w:line="210" w:lineRule="atLeast"/>
        <w:ind w:firstLine="720"/>
        <w:jc w:val="both"/>
      </w:pPr>
      <w:r w:rsidRPr="00D2301C">
        <w:rPr>
          <w:rFonts w:ascii="Verdana" w:hAnsi="Verdana"/>
        </w:rPr>
        <w:t xml:space="preserve">1) place and time period of the tournament; </w:t>
      </w:r>
    </w:p>
    <w:p w14:paraId="1490ACF1" w14:textId="77777777" w:rsidR="003F6508" w:rsidRPr="00D2301C" w:rsidRDefault="003F6508" w:rsidP="00A27A51">
      <w:pPr>
        <w:spacing w:line="210" w:lineRule="atLeast"/>
        <w:ind w:firstLine="720"/>
        <w:jc w:val="both"/>
      </w:pPr>
      <w:r w:rsidRPr="00D2301C">
        <w:rPr>
          <w:rFonts w:ascii="Verdana" w:hAnsi="Verdana"/>
        </w:rPr>
        <w:t xml:space="preserve">2) minimum total entry fee; </w:t>
      </w:r>
    </w:p>
    <w:p w14:paraId="0D4759C5" w14:textId="77777777" w:rsidR="003F6508" w:rsidRPr="00D2301C" w:rsidRDefault="003F6508" w:rsidP="00A27A51">
      <w:pPr>
        <w:spacing w:line="210" w:lineRule="atLeast"/>
        <w:ind w:firstLine="720"/>
        <w:jc w:val="both"/>
      </w:pPr>
      <w:r w:rsidRPr="00D2301C">
        <w:rPr>
          <w:rFonts w:ascii="Verdana" w:hAnsi="Verdana"/>
        </w:rPr>
        <w:t xml:space="preserve">3) minimum total prize fund of the tournament for payouts to the participants (prize fund); </w:t>
      </w:r>
    </w:p>
    <w:p w14:paraId="054B813C" w14:textId="77777777" w:rsidR="003F6508" w:rsidRPr="00D2301C" w:rsidRDefault="003F6508" w:rsidP="00A27A51">
      <w:pPr>
        <w:spacing w:line="210" w:lineRule="atLeast"/>
        <w:ind w:firstLine="720"/>
        <w:jc w:val="both"/>
      </w:pPr>
      <w:r w:rsidRPr="00D2301C">
        <w:rPr>
          <w:rFonts w:ascii="Verdana" w:hAnsi="Verdana"/>
        </w:rPr>
        <w:lastRenderedPageBreak/>
        <w:t>4) difference between minimum total entry fee and minimum total prize fund for payouts to the participants;</w:t>
      </w:r>
    </w:p>
    <w:p w14:paraId="3CA983C8" w14:textId="77777777" w:rsidR="003F6508" w:rsidRPr="00D2301C" w:rsidRDefault="003F6508" w:rsidP="00A27A51">
      <w:pPr>
        <w:spacing w:line="210" w:lineRule="atLeast"/>
        <w:ind w:firstLine="720"/>
        <w:jc w:val="both"/>
      </w:pPr>
      <w:r w:rsidRPr="00D2301C">
        <w:rPr>
          <w:rFonts w:ascii="Verdana" w:hAnsi="Verdana"/>
        </w:rPr>
        <w:t xml:space="preserve">5) label specifications for tables used in the tournament. </w:t>
      </w:r>
    </w:p>
    <w:p w14:paraId="4E317735" w14:textId="77777777" w:rsidR="003F6508" w:rsidRPr="00D2301C" w:rsidRDefault="003F6508" w:rsidP="00A27A51">
      <w:pPr>
        <w:spacing w:line="210" w:lineRule="atLeast"/>
        <w:ind w:firstLine="720"/>
        <w:jc w:val="both"/>
      </w:pPr>
      <w:r w:rsidRPr="00D2301C">
        <w:rPr>
          <w:rFonts w:ascii="Verdana" w:hAnsi="Verdana"/>
        </w:rPr>
        <w:t>The request referred to in paragraphs 2, 3 and 8 above is submitted in electronic form via information and communication system of the Administration.”</w:t>
      </w:r>
    </w:p>
    <w:p w14:paraId="5AB70724" w14:textId="77777777" w:rsidR="003F6508" w:rsidRPr="00D2301C" w:rsidRDefault="003F6508" w:rsidP="00A27A51">
      <w:pPr>
        <w:spacing w:line="210" w:lineRule="atLeast"/>
        <w:jc w:val="center"/>
        <w:rPr>
          <w:b/>
          <w:bCs/>
        </w:rPr>
      </w:pPr>
      <w:r w:rsidRPr="00D2301C">
        <w:rPr>
          <w:rFonts w:ascii="Verdana" w:hAnsi="Verdana"/>
          <w:b/>
          <w:bCs/>
        </w:rPr>
        <w:t>Article 16</w:t>
      </w:r>
    </w:p>
    <w:p w14:paraId="3A99D695" w14:textId="77777777" w:rsidR="003F6508" w:rsidRPr="00D2301C" w:rsidRDefault="003F6508" w:rsidP="00A27A51">
      <w:pPr>
        <w:spacing w:line="210" w:lineRule="atLeast"/>
        <w:ind w:firstLine="720"/>
        <w:jc w:val="both"/>
      </w:pPr>
      <w:r w:rsidRPr="00D2301C">
        <w:rPr>
          <w:rFonts w:ascii="Verdana" w:hAnsi="Verdana"/>
        </w:rPr>
        <w:t xml:space="preserve">Title of Article 47 is amended to read: </w:t>
      </w:r>
    </w:p>
    <w:p w14:paraId="3AC9D830" w14:textId="77777777" w:rsidR="003F6508" w:rsidRPr="00D2301C" w:rsidRDefault="003F6508" w:rsidP="00A27A51">
      <w:pPr>
        <w:spacing w:line="210" w:lineRule="atLeast"/>
        <w:jc w:val="center"/>
      </w:pPr>
      <w:r w:rsidRPr="00D2301C">
        <w:rPr>
          <w:rFonts w:ascii="Verdana" w:hAnsi="Verdana"/>
        </w:rPr>
        <w:t>“Repair and Verification of Functionality of Gaming Tables”.</w:t>
      </w:r>
    </w:p>
    <w:p w14:paraId="6C777CE8" w14:textId="77777777" w:rsidR="003F6508" w:rsidRPr="00D2301C" w:rsidRDefault="003F6508" w:rsidP="00A27A51">
      <w:pPr>
        <w:spacing w:line="210" w:lineRule="atLeast"/>
        <w:ind w:firstLine="720"/>
        <w:jc w:val="both"/>
      </w:pPr>
      <w:r w:rsidRPr="00D2301C">
        <w:rPr>
          <w:rFonts w:ascii="Verdana" w:hAnsi="Verdana"/>
        </w:rPr>
        <w:t>In Article 47, after paragraph 2, new paragraph 3 is added that reads:</w:t>
      </w:r>
    </w:p>
    <w:p w14:paraId="3EFFB775" w14:textId="77777777" w:rsidR="003F6508" w:rsidRPr="00D2301C" w:rsidRDefault="003F6508" w:rsidP="00A27A51">
      <w:pPr>
        <w:spacing w:line="210" w:lineRule="atLeast"/>
        <w:ind w:firstLine="720"/>
        <w:jc w:val="both"/>
      </w:pPr>
      <w:r w:rsidRPr="00D2301C">
        <w:rPr>
          <w:rFonts w:ascii="Verdana" w:hAnsi="Verdana"/>
        </w:rPr>
        <w:t>“Verification of table functionality is carried out as a part of the procedure of functionality testing conducted by authorized entity referred to in paragraph 1 above.”</w:t>
      </w:r>
    </w:p>
    <w:p w14:paraId="732DE1FC" w14:textId="77777777" w:rsidR="003F6508" w:rsidRPr="00D2301C" w:rsidRDefault="003F6508" w:rsidP="00A27A51">
      <w:pPr>
        <w:spacing w:line="210" w:lineRule="atLeast"/>
        <w:ind w:firstLine="720"/>
        <w:jc w:val="both"/>
      </w:pPr>
      <w:r w:rsidRPr="00D2301C">
        <w:rPr>
          <w:rFonts w:ascii="Verdana" w:hAnsi="Verdana"/>
        </w:rPr>
        <w:t>After existing paragraph 3, which becomes paragraph 4, paragraph 5 is added that reads:</w:t>
      </w:r>
    </w:p>
    <w:p w14:paraId="4243829F" w14:textId="77777777" w:rsidR="003F6508" w:rsidRPr="00D2301C" w:rsidRDefault="003F6508" w:rsidP="00A27A51">
      <w:pPr>
        <w:spacing w:line="210" w:lineRule="atLeast"/>
        <w:ind w:firstLine="720"/>
        <w:jc w:val="both"/>
      </w:pPr>
      <w:r w:rsidRPr="00D2301C">
        <w:rPr>
          <w:rFonts w:ascii="Verdana" w:hAnsi="Verdana"/>
        </w:rPr>
        <w:t>“Minister of finance more closely defined method and procedure of verification gaming tables functionality.”</w:t>
      </w:r>
    </w:p>
    <w:p w14:paraId="32F6F431" w14:textId="77777777" w:rsidR="003F6508" w:rsidRPr="00D2301C" w:rsidRDefault="003F6508" w:rsidP="00A27A51">
      <w:pPr>
        <w:spacing w:line="210" w:lineRule="atLeast"/>
        <w:jc w:val="center"/>
        <w:rPr>
          <w:b/>
          <w:bCs/>
        </w:rPr>
      </w:pPr>
      <w:r w:rsidRPr="00D2301C">
        <w:rPr>
          <w:rFonts w:ascii="Verdana" w:hAnsi="Verdana"/>
          <w:b/>
          <w:bCs/>
        </w:rPr>
        <w:t>Article 17</w:t>
      </w:r>
    </w:p>
    <w:p w14:paraId="4702BAE4" w14:textId="77777777" w:rsidR="003F6508" w:rsidRPr="00D2301C" w:rsidRDefault="003F6508" w:rsidP="00A27A51">
      <w:pPr>
        <w:spacing w:line="210" w:lineRule="atLeast"/>
        <w:ind w:firstLine="720"/>
        <w:jc w:val="both"/>
      </w:pPr>
      <w:r w:rsidRPr="00D2301C">
        <w:rPr>
          <w:rFonts w:ascii="Verdana" w:hAnsi="Verdana"/>
        </w:rPr>
        <w:t xml:space="preserve">In Article 49, paragraph 5 is added that reads: </w:t>
      </w:r>
    </w:p>
    <w:p w14:paraId="4EC8946B" w14:textId="77777777" w:rsidR="003F6508" w:rsidRPr="00D2301C" w:rsidRDefault="003F6508" w:rsidP="00A27A51">
      <w:pPr>
        <w:spacing w:line="210" w:lineRule="atLeast"/>
        <w:ind w:firstLine="720"/>
        <w:jc w:val="both"/>
      </w:pPr>
      <w:r w:rsidRPr="00D2301C">
        <w:rPr>
          <w:rFonts w:ascii="Verdana" w:hAnsi="Verdana"/>
        </w:rPr>
        <w:t>“The casino must have at least 15 tables where special games of chance are organised.”</w:t>
      </w:r>
    </w:p>
    <w:p w14:paraId="7FF2B3AB" w14:textId="77777777" w:rsidR="003F6508" w:rsidRPr="00D2301C" w:rsidRDefault="003F6508" w:rsidP="00A27A51">
      <w:pPr>
        <w:spacing w:line="210" w:lineRule="atLeast"/>
        <w:jc w:val="center"/>
        <w:rPr>
          <w:b/>
          <w:bCs/>
        </w:rPr>
      </w:pPr>
      <w:r w:rsidRPr="00D2301C">
        <w:rPr>
          <w:rFonts w:ascii="Verdana" w:hAnsi="Verdana"/>
          <w:b/>
          <w:bCs/>
        </w:rPr>
        <w:t>Article 18</w:t>
      </w:r>
    </w:p>
    <w:p w14:paraId="1CE3AF6B" w14:textId="77777777" w:rsidR="003F6508" w:rsidRPr="00D2301C" w:rsidRDefault="003F6508" w:rsidP="00A27A51">
      <w:pPr>
        <w:spacing w:line="210" w:lineRule="atLeast"/>
        <w:ind w:firstLine="720"/>
        <w:jc w:val="both"/>
      </w:pPr>
      <w:r w:rsidRPr="00D2301C">
        <w:rPr>
          <w:rFonts w:ascii="Verdana" w:hAnsi="Verdana"/>
        </w:rPr>
        <w:t>In Article 50, paragraph 2 is amended to read:</w:t>
      </w:r>
    </w:p>
    <w:p w14:paraId="65CD5EEE" w14:textId="77777777" w:rsidR="003F6508" w:rsidRPr="00D2301C" w:rsidRDefault="003F6508" w:rsidP="00A27A51">
      <w:pPr>
        <w:spacing w:line="210" w:lineRule="atLeast"/>
        <w:ind w:firstLine="720"/>
        <w:jc w:val="both"/>
      </w:pPr>
      <w:r w:rsidRPr="00D2301C">
        <w:rPr>
          <w:rFonts w:ascii="Verdana" w:hAnsi="Verdana"/>
        </w:rPr>
        <w:t>“The organiser is required to provide the Administration with a link through which authorised representatives of the Administration can monitor live video surveillance as referred to in paragraph 1 above, and to keep the video surveillance recordings from paragraph 1 above for 90 days, or longer if so instructed by the Administration.”</w:t>
      </w:r>
    </w:p>
    <w:p w14:paraId="12BFC01B" w14:textId="77777777" w:rsidR="003F6508" w:rsidRPr="00D2301C" w:rsidRDefault="003F6508" w:rsidP="00A27A51">
      <w:pPr>
        <w:spacing w:line="210" w:lineRule="atLeast"/>
        <w:ind w:firstLine="720"/>
        <w:jc w:val="both"/>
      </w:pPr>
      <w:r w:rsidRPr="00D2301C">
        <w:rPr>
          <w:rFonts w:ascii="Verdana" w:hAnsi="Verdana"/>
        </w:rPr>
        <w:t xml:space="preserve">In paragraph 7, after words: „in the game” words: „and live monitoring of video surveillance” are added. </w:t>
      </w:r>
    </w:p>
    <w:p w14:paraId="61399802" w14:textId="77777777" w:rsidR="003F6508" w:rsidRPr="00D2301C" w:rsidRDefault="003F6508" w:rsidP="00A27A51">
      <w:pPr>
        <w:spacing w:line="210" w:lineRule="atLeast"/>
        <w:jc w:val="center"/>
        <w:rPr>
          <w:b/>
          <w:bCs/>
        </w:rPr>
      </w:pPr>
      <w:r w:rsidRPr="00D2301C">
        <w:rPr>
          <w:rFonts w:ascii="Verdana" w:hAnsi="Verdana"/>
          <w:b/>
          <w:bCs/>
        </w:rPr>
        <w:t>Article 19</w:t>
      </w:r>
    </w:p>
    <w:p w14:paraId="79897A83" w14:textId="77777777" w:rsidR="003F6508" w:rsidRPr="00D2301C" w:rsidRDefault="003F6508" w:rsidP="00A27A51">
      <w:pPr>
        <w:spacing w:line="210" w:lineRule="atLeast"/>
        <w:ind w:firstLine="720"/>
        <w:jc w:val="both"/>
      </w:pPr>
      <w:r w:rsidRPr="00D2301C">
        <w:rPr>
          <w:rFonts w:ascii="Verdana" w:hAnsi="Verdana"/>
        </w:rPr>
        <w:t>In Article 54, paragraph 1 words: “at percentage” are replaced by: „at the prescribed percentage”.</w:t>
      </w:r>
    </w:p>
    <w:p w14:paraId="2A2DE21C" w14:textId="77777777" w:rsidR="003F6508" w:rsidRPr="00D2301C" w:rsidRDefault="003F6508" w:rsidP="00A27A51">
      <w:pPr>
        <w:spacing w:line="210" w:lineRule="atLeast"/>
        <w:ind w:firstLine="720"/>
        <w:jc w:val="both"/>
      </w:pPr>
      <w:r w:rsidRPr="00D2301C">
        <w:rPr>
          <w:rFonts w:ascii="Verdana" w:hAnsi="Verdana"/>
        </w:rPr>
        <w:t>In paragraph 2, point 1 word: “payment” is replaced by: “payments received for participation in the game that the organiser retains from all participants in the game”.</w:t>
      </w:r>
    </w:p>
    <w:p w14:paraId="3D482304" w14:textId="77777777" w:rsidR="003F6508" w:rsidRPr="00D2301C" w:rsidRDefault="003F6508" w:rsidP="00A27A51">
      <w:pPr>
        <w:spacing w:line="210" w:lineRule="atLeast"/>
        <w:ind w:firstLine="720"/>
        <w:jc w:val="both"/>
      </w:pPr>
      <w:r w:rsidRPr="00D2301C">
        <w:rPr>
          <w:rFonts w:ascii="Verdana" w:hAnsi="Verdana"/>
        </w:rPr>
        <w:t>After point 1, point 1a) is added that reads:</w:t>
      </w:r>
    </w:p>
    <w:p w14:paraId="137417F0" w14:textId="77777777" w:rsidR="003F6508" w:rsidRPr="00D2301C" w:rsidRDefault="003F6508" w:rsidP="00A27A51">
      <w:pPr>
        <w:spacing w:line="210" w:lineRule="atLeast"/>
        <w:ind w:firstLine="720"/>
        <w:jc w:val="both"/>
      </w:pPr>
      <w:r w:rsidRPr="00D2301C">
        <w:rPr>
          <w:rFonts w:ascii="Verdana" w:hAnsi="Verdana"/>
        </w:rPr>
        <w:t>“1a) For games in which participants play against each other in a tournament referred to in Article 9, point 22) hereof - the difference between the amount of payments received for participation (entry fees) and the prize fund paid out to participants, not less than 5% of the total payments received for participation (entry fees).”</w:t>
      </w:r>
    </w:p>
    <w:p w14:paraId="67C7109A" w14:textId="77777777" w:rsidR="003F6508" w:rsidRPr="00D2301C" w:rsidRDefault="003F6508" w:rsidP="00A27A51">
      <w:pPr>
        <w:spacing w:line="210" w:lineRule="atLeast"/>
        <w:ind w:firstLine="720"/>
        <w:jc w:val="both"/>
      </w:pPr>
      <w:r w:rsidRPr="00D2301C">
        <w:rPr>
          <w:rFonts w:ascii="Verdana" w:hAnsi="Verdana"/>
        </w:rPr>
        <w:lastRenderedPageBreak/>
        <w:t>In point 2), after word: „games” words: „where participants play against the casino” are added, word: „payment” is replaced by word: “wager” and words: „for certain type of game” are replaced by: „for all tables cumulatively”.</w:t>
      </w:r>
    </w:p>
    <w:p w14:paraId="5AD4C98C" w14:textId="77777777" w:rsidR="003F6508" w:rsidRPr="00D2301C" w:rsidRDefault="003F6508" w:rsidP="00A27A51">
      <w:pPr>
        <w:spacing w:line="210" w:lineRule="atLeast"/>
        <w:ind w:firstLine="720"/>
        <w:jc w:val="both"/>
      </w:pPr>
      <w:r w:rsidRPr="00D2301C">
        <w:rPr>
          <w:rFonts w:ascii="Verdana" w:hAnsi="Verdana"/>
        </w:rPr>
        <w:t>In paragraph 3 word: „payments” is replaced by word: „wagers”.</w:t>
      </w:r>
    </w:p>
    <w:p w14:paraId="3044E563" w14:textId="77777777" w:rsidR="003F6508" w:rsidRPr="00D2301C" w:rsidRDefault="003F6508" w:rsidP="00A27A51">
      <w:pPr>
        <w:spacing w:line="210" w:lineRule="atLeast"/>
        <w:ind w:firstLine="720"/>
        <w:jc w:val="both"/>
      </w:pPr>
      <w:r w:rsidRPr="00D2301C">
        <w:rPr>
          <w:rFonts w:ascii="Verdana" w:hAnsi="Verdana"/>
        </w:rPr>
        <w:t>Paragraph 5 is amended to read:</w:t>
      </w:r>
    </w:p>
    <w:p w14:paraId="5E20E586" w14:textId="77777777" w:rsidR="003F6508" w:rsidRPr="00D2301C" w:rsidRDefault="003F6508" w:rsidP="00A27A51">
      <w:pPr>
        <w:spacing w:line="210" w:lineRule="atLeast"/>
        <w:ind w:firstLine="720"/>
        <w:jc w:val="both"/>
      </w:pPr>
      <w:r w:rsidRPr="00D2301C">
        <w:rPr>
          <w:rFonts w:ascii="Verdana" w:hAnsi="Verdana"/>
        </w:rPr>
        <w:t>“The fee for organising special games of chance in casinos is determined at a rate of 25% of the base amount specified in paragraph 2 above.”</w:t>
      </w:r>
    </w:p>
    <w:p w14:paraId="2F12285D" w14:textId="77777777" w:rsidR="003F6508" w:rsidRPr="00D2301C" w:rsidRDefault="003F6508" w:rsidP="00A27A51">
      <w:pPr>
        <w:spacing w:line="210" w:lineRule="atLeast"/>
        <w:ind w:firstLine="720"/>
        <w:jc w:val="both"/>
      </w:pPr>
      <w:r w:rsidRPr="00D2301C">
        <w:rPr>
          <w:rFonts w:ascii="Verdana" w:hAnsi="Verdana"/>
        </w:rPr>
        <w:t xml:space="preserve">After paragraph 5, new paragraph 6 is added that reads: </w:t>
      </w:r>
    </w:p>
    <w:p w14:paraId="66A333BA" w14:textId="77777777" w:rsidR="003F6508" w:rsidRPr="00D2301C" w:rsidRDefault="003F6508" w:rsidP="00A27A51">
      <w:pPr>
        <w:spacing w:line="210" w:lineRule="atLeast"/>
        <w:ind w:firstLine="720"/>
        <w:jc w:val="both"/>
      </w:pPr>
      <w:r w:rsidRPr="00D2301C">
        <w:rPr>
          <w:rFonts w:ascii="Verdana" w:hAnsi="Verdana"/>
        </w:rPr>
        <w:t>“The minimum monthly fee for organising special games of chance in casinos, as specified in paragraph 2, point 2) of this article, cannot be lower than the product of the amount of 2,000 euros in dinar equivalent and the highest number of registered tables for games against the casino during the month.”</w:t>
      </w:r>
    </w:p>
    <w:p w14:paraId="1E044C66" w14:textId="77777777" w:rsidR="003F6508" w:rsidRPr="00D2301C" w:rsidRDefault="003F6508" w:rsidP="00A27A51">
      <w:pPr>
        <w:spacing w:line="210" w:lineRule="atLeast"/>
        <w:ind w:firstLine="720"/>
        <w:jc w:val="both"/>
      </w:pPr>
      <w:r w:rsidRPr="00D2301C">
        <w:rPr>
          <w:rFonts w:ascii="Verdana" w:hAnsi="Verdana"/>
        </w:rPr>
        <w:t>In paragraph 6, which becomes paragraph 7 after word: „month” comma and the words: “for the previous month in which the tournament referred to in Article 9, point 22) of this law was completed” are added.</w:t>
      </w:r>
    </w:p>
    <w:p w14:paraId="25F3B920" w14:textId="77777777" w:rsidR="003F6508" w:rsidRPr="00D2301C" w:rsidRDefault="003F6508" w:rsidP="00A27A51">
      <w:pPr>
        <w:spacing w:line="210" w:lineRule="atLeast"/>
        <w:jc w:val="center"/>
        <w:rPr>
          <w:b/>
          <w:bCs/>
        </w:rPr>
      </w:pPr>
      <w:r w:rsidRPr="00D2301C">
        <w:rPr>
          <w:rFonts w:ascii="Verdana" w:hAnsi="Verdana"/>
          <w:b/>
          <w:bCs/>
        </w:rPr>
        <w:t>Article 20</w:t>
      </w:r>
    </w:p>
    <w:p w14:paraId="1211D2D3" w14:textId="77777777" w:rsidR="003F6508" w:rsidRPr="00D2301C" w:rsidRDefault="003F6508" w:rsidP="00A27A51">
      <w:pPr>
        <w:spacing w:line="210" w:lineRule="atLeast"/>
        <w:ind w:firstLine="720"/>
        <w:jc w:val="both"/>
      </w:pPr>
      <w:r w:rsidRPr="00D2301C">
        <w:rPr>
          <w:rFonts w:ascii="Verdana" w:hAnsi="Verdana"/>
        </w:rPr>
        <w:t>In Article 55, paragraph 3 words: “for each type of game or gaming table separately” are deleted.</w:t>
      </w:r>
    </w:p>
    <w:p w14:paraId="50D1A618" w14:textId="77777777" w:rsidR="003F6508" w:rsidRPr="00D2301C" w:rsidRDefault="003F6508" w:rsidP="00A27A51">
      <w:pPr>
        <w:spacing w:line="210" w:lineRule="atLeast"/>
        <w:ind w:firstLine="720"/>
        <w:jc w:val="both"/>
      </w:pPr>
      <w:r w:rsidRPr="00D2301C">
        <w:rPr>
          <w:rFonts w:ascii="Verdana" w:hAnsi="Verdana"/>
        </w:rPr>
        <w:t xml:space="preserve">After paragraph 4, new paragraphs 5 and 6 are added that read: </w:t>
      </w:r>
    </w:p>
    <w:p w14:paraId="15DDBE76" w14:textId="77777777" w:rsidR="003F6508" w:rsidRPr="00D2301C" w:rsidRDefault="003F6508" w:rsidP="00A27A51">
      <w:pPr>
        <w:spacing w:line="210" w:lineRule="atLeast"/>
        <w:ind w:firstLine="720"/>
        <w:jc w:val="both"/>
      </w:pPr>
      <w:r w:rsidRPr="00D2301C">
        <w:rPr>
          <w:rFonts w:ascii="Verdana" w:hAnsi="Verdana"/>
        </w:rPr>
        <w:t>“In case a tournament referred to in Article 9, point 22) hereof is organised, the organiser is obliged to keep separate records of payments received for participation (entry fees) and the prize fund paid to the tournament participants.</w:t>
      </w:r>
    </w:p>
    <w:p w14:paraId="76E0833D" w14:textId="77777777" w:rsidR="003F6508" w:rsidRPr="00D2301C" w:rsidRDefault="003F6508" w:rsidP="00A27A51">
      <w:pPr>
        <w:spacing w:line="210" w:lineRule="atLeast"/>
        <w:ind w:firstLine="720"/>
        <w:jc w:val="both"/>
      </w:pPr>
      <w:r w:rsidRPr="00D2301C">
        <w:rPr>
          <w:rFonts w:ascii="Verdana" w:hAnsi="Verdana"/>
        </w:rPr>
        <w:t xml:space="preserve">Based on the data from the records referred to in paragraph 5 above, the organiser prepares the calculation of fees for organisation which is submitted to the Administration by the fifth day of the month for the previous month during which the tournament was completed.” </w:t>
      </w:r>
    </w:p>
    <w:p w14:paraId="1E17BB37" w14:textId="310E11F1" w:rsidR="003F6508" w:rsidRPr="00D2301C" w:rsidRDefault="003F6508" w:rsidP="00A27A51">
      <w:pPr>
        <w:spacing w:line="210" w:lineRule="atLeast"/>
        <w:ind w:firstLine="720"/>
        <w:jc w:val="both"/>
      </w:pPr>
      <w:r w:rsidRPr="00D2301C">
        <w:rPr>
          <w:rFonts w:ascii="Verdana" w:hAnsi="Verdana"/>
        </w:rPr>
        <w:t>In paragraph 5, which becomes paragraph 7 words: „paragraph 1 to 4” are replaced by: „1 to 6”.</w:t>
      </w:r>
    </w:p>
    <w:p w14:paraId="0F75F0CB" w14:textId="77777777" w:rsidR="003F6508" w:rsidRPr="00D2301C" w:rsidRDefault="003F6508" w:rsidP="00A27A51">
      <w:pPr>
        <w:spacing w:line="210" w:lineRule="atLeast"/>
        <w:jc w:val="center"/>
        <w:rPr>
          <w:b/>
          <w:bCs/>
        </w:rPr>
      </w:pPr>
      <w:r w:rsidRPr="00D2301C">
        <w:rPr>
          <w:rFonts w:ascii="Verdana" w:hAnsi="Verdana"/>
          <w:b/>
          <w:bCs/>
        </w:rPr>
        <w:t>Article 21</w:t>
      </w:r>
    </w:p>
    <w:p w14:paraId="3AA35DFC" w14:textId="77777777" w:rsidR="003F6508" w:rsidRPr="00D2301C" w:rsidRDefault="003F6508" w:rsidP="00A27A51">
      <w:pPr>
        <w:spacing w:line="210" w:lineRule="atLeast"/>
        <w:ind w:firstLine="720"/>
        <w:jc w:val="both"/>
      </w:pPr>
      <w:r w:rsidRPr="00D2301C">
        <w:rPr>
          <w:rFonts w:ascii="Verdana" w:hAnsi="Verdana"/>
        </w:rPr>
        <w:t xml:space="preserve">Article 56 is amended to read: </w:t>
      </w:r>
    </w:p>
    <w:p w14:paraId="285955E7" w14:textId="77777777" w:rsidR="003F6508" w:rsidRPr="00D2301C" w:rsidRDefault="003F6508" w:rsidP="00A27A51">
      <w:pPr>
        <w:spacing w:line="210" w:lineRule="atLeast"/>
        <w:jc w:val="center"/>
      </w:pPr>
      <w:r w:rsidRPr="00D2301C">
        <w:rPr>
          <w:rFonts w:ascii="Verdana" w:hAnsi="Verdana"/>
        </w:rPr>
        <w:t>“Article 56</w:t>
      </w:r>
    </w:p>
    <w:p w14:paraId="06415218" w14:textId="5B6C3249" w:rsidR="003F6508" w:rsidRPr="00D2301C" w:rsidRDefault="003F6508" w:rsidP="00A27A51">
      <w:pPr>
        <w:spacing w:line="210" w:lineRule="atLeast"/>
        <w:ind w:firstLine="720"/>
        <w:jc w:val="both"/>
      </w:pPr>
      <w:r w:rsidRPr="00D2301C">
        <w:rPr>
          <w:rFonts w:ascii="Verdana" w:hAnsi="Verdana"/>
        </w:rPr>
        <w:t xml:space="preserve">The terms "casino," "cazino," "kasino," "kazino" and their synonyms, translations, and all derived words, including combinations of letters, numbers, and special characters in these words, can be used in the name of the organiser, inside the venue, as well as on the exterior of the venue where special games of chance are organised, only by </w:t>
      </w:r>
      <w:r w:rsidR="00D2301C" w:rsidRPr="00D2301C">
        <w:rPr>
          <w:rFonts w:ascii="Verdana" w:hAnsi="Verdana"/>
        </w:rPr>
        <w:t>those organisers</w:t>
      </w:r>
      <w:r w:rsidRPr="00D2301C">
        <w:rPr>
          <w:rFonts w:ascii="Verdana" w:hAnsi="Verdana"/>
        </w:rPr>
        <w:t xml:space="preserve"> who hold a valid license for organising games of chance in casinos.”</w:t>
      </w:r>
    </w:p>
    <w:p w14:paraId="12F707A9" w14:textId="77777777" w:rsidR="003F6508" w:rsidRPr="00D2301C" w:rsidRDefault="003F6508" w:rsidP="00A27A51">
      <w:pPr>
        <w:spacing w:line="210" w:lineRule="atLeast"/>
        <w:jc w:val="center"/>
        <w:rPr>
          <w:b/>
          <w:bCs/>
        </w:rPr>
      </w:pPr>
      <w:r w:rsidRPr="00D2301C">
        <w:rPr>
          <w:rFonts w:ascii="Verdana" w:hAnsi="Verdana"/>
          <w:b/>
          <w:bCs/>
        </w:rPr>
        <w:t>Article 22</w:t>
      </w:r>
    </w:p>
    <w:p w14:paraId="29EDA6ED" w14:textId="77777777" w:rsidR="003F6508" w:rsidRPr="00D2301C" w:rsidRDefault="003F6508" w:rsidP="00A27A51">
      <w:pPr>
        <w:spacing w:line="210" w:lineRule="atLeast"/>
        <w:ind w:firstLine="720"/>
        <w:jc w:val="both"/>
      </w:pPr>
      <w:r w:rsidRPr="00D2301C">
        <w:rPr>
          <w:rFonts w:ascii="Verdana" w:hAnsi="Verdana"/>
        </w:rPr>
        <w:t xml:space="preserve">In Article 59, paragraphs 2 to 4 are added that read: </w:t>
      </w:r>
    </w:p>
    <w:p w14:paraId="1D29A558" w14:textId="77777777" w:rsidR="003F6508" w:rsidRPr="00D2301C" w:rsidRDefault="003F6508" w:rsidP="00A27A51">
      <w:pPr>
        <w:spacing w:line="210" w:lineRule="atLeast"/>
        <w:ind w:firstLine="720"/>
        <w:jc w:val="both"/>
      </w:pPr>
      <w:r w:rsidRPr="00D2301C">
        <w:rPr>
          <w:rFonts w:ascii="Verdana" w:hAnsi="Verdana"/>
        </w:rPr>
        <w:t xml:space="preserve">“In the premises where special games of chance on automatic equipment are organised, serving and consumption of food and alcoholic beverages is </w:t>
      </w:r>
      <w:r w:rsidRPr="00D2301C">
        <w:rPr>
          <w:rFonts w:ascii="Verdana" w:hAnsi="Verdana"/>
        </w:rPr>
        <w:lastRenderedPageBreak/>
        <w:t>prohibited, except for low-alcohol beverages containing no more than 5% alcohol by volume, as defined by the law governing excise duties.</w:t>
      </w:r>
    </w:p>
    <w:p w14:paraId="61B8F33D" w14:textId="77777777" w:rsidR="003F6508" w:rsidRPr="00D2301C" w:rsidRDefault="003F6508" w:rsidP="00A27A51">
      <w:pPr>
        <w:spacing w:line="210" w:lineRule="atLeast"/>
        <w:ind w:firstLine="720"/>
        <w:jc w:val="both"/>
      </w:pPr>
      <w:r w:rsidRPr="00D2301C">
        <w:rPr>
          <w:rFonts w:ascii="Verdana" w:hAnsi="Verdana"/>
        </w:rPr>
        <w:t>The premises in which special games of chance on automatic equipment are organised must not have direct access to the area where food or alcoholic beverages are served, except low-alcohol beverages referred to in paragraph 2 above.</w:t>
      </w:r>
    </w:p>
    <w:p w14:paraId="0F5855F0" w14:textId="77777777" w:rsidR="003F6508" w:rsidRDefault="003F6508" w:rsidP="00A27A51">
      <w:pPr>
        <w:spacing w:line="210" w:lineRule="atLeast"/>
        <w:ind w:firstLine="720"/>
        <w:jc w:val="both"/>
        <w:rPr>
          <w:rFonts w:ascii="Verdana" w:hAnsi="Verdana"/>
        </w:rPr>
      </w:pPr>
      <w:r w:rsidRPr="00D2301C">
        <w:rPr>
          <w:rFonts w:ascii="Verdana" w:hAnsi="Verdana"/>
        </w:rPr>
        <w:t>The organiser is obliged to display a notice in a visible location in the premises where special games of chance are organised, regarding the prohibition referred to in paragraph 2 above.”</w:t>
      </w:r>
    </w:p>
    <w:p w14:paraId="7B03516C" w14:textId="77777777" w:rsidR="00D2301C" w:rsidRPr="00D2301C" w:rsidRDefault="00D2301C" w:rsidP="00A27A51">
      <w:pPr>
        <w:spacing w:line="210" w:lineRule="atLeast"/>
        <w:ind w:firstLine="720"/>
        <w:jc w:val="both"/>
      </w:pPr>
    </w:p>
    <w:p w14:paraId="4AE58572" w14:textId="77777777" w:rsidR="003F6508" w:rsidRPr="00D2301C" w:rsidRDefault="003F6508" w:rsidP="00A27A51">
      <w:pPr>
        <w:spacing w:line="210" w:lineRule="atLeast"/>
        <w:jc w:val="center"/>
        <w:rPr>
          <w:b/>
          <w:bCs/>
        </w:rPr>
      </w:pPr>
      <w:r w:rsidRPr="00D2301C">
        <w:rPr>
          <w:rFonts w:ascii="Verdana" w:hAnsi="Verdana"/>
          <w:b/>
          <w:bCs/>
        </w:rPr>
        <w:t>Article 23</w:t>
      </w:r>
    </w:p>
    <w:p w14:paraId="623D3529" w14:textId="0441CA9A" w:rsidR="003F6508" w:rsidRPr="00D2301C" w:rsidRDefault="003F6508" w:rsidP="00A27A51">
      <w:pPr>
        <w:spacing w:line="210" w:lineRule="atLeast"/>
        <w:ind w:firstLine="720"/>
        <w:jc w:val="both"/>
      </w:pPr>
      <w:r w:rsidRPr="00D2301C">
        <w:rPr>
          <w:rFonts w:ascii="Verdana" w:hAnsi="Verdana"/>
        </w:rPr>
        <w:t>In Article 62, paragraph 1 words: “pays to players a minimum of” are replaced by: „pays to players at least”, word: “payment” is replaced by: „amount wagered”, and after word: „cycle” words: „</w:t>
      </w:r>
      <w:r w:rsidR="00D2301C">
        <w:rPr>
          <w:rFonts w:ascii="Verdana" w:hAnsi="Verdana"/>
        </w:rPr>
        <w:t>(</w:t>
      </w:r>
      <w:r w:rsidRPr="00D2301C">
        <w:rPr>
          <w:rFonts w:ascii="Verdana" w:hAnsi="Verdana"/>
        </w:rPr>
        <w:t>Return to Player - RTP)” are added.</w:t>
      </w:r>
    </w:p>
    <w:p w14:paraId="612D626C" w14:textId="77777777" w:rsidR="003F6508" w:rsidRPr="00D2301C" w:rsidRDefault="003F6508" w:rsidP="00A27A51">
      <w:pPr>
        <w:spacing w:line="210" w:lineRule="atLeast"/>
        <w:ind w:firstLine="720"/>
        <w:jc w:val="both"/>
      </w:pPr>
      <w:r w:rsidRPr="00D2301C">
        <w:rPr>
          <w:rFonts w:ascii="Verdana" w:hAnsi="Verdana"/>
        </w:rPr>
        <w:t>In paragraph 2, after word: „automatic equipment” words: “and be directly connected to the information and communication system of the organiser, while in case of multiplayer automatic equipment each separate, undetachable part must be separately connected to the information and communication system of the organiser.” are added.</w:t>
      </w:r>
    </w:p>
    <w:p w14:paraId="2525C518" w14:textId="77777777" w:rsidR="003F6508" w:rsidRPr="00D2301C" w:rsidRDefault="003F6508" w:rsidP="00A27A51">
      <w:pPr>
        <w:spacing w:line="210" w:lineRule="atLeast"/>
        <w:jc w:val="center"/>
        <w:rPr>
          <w:b/>
          <w:bCs/>
        </w:rPr>
      </w:pPr>
      <w:r w:rsidRPr="00D2301C">
        <w:rPr>
          <w:rFonts w:ascii="Verdana" w:hAnsi="Verdana"/>
          <w:b/>
          <w:bCs/>
        </w:rPr>
        <w:t>Article 24</w:t>
      </w:r>
    </w:p>
    <w:p w14:paraId="3506E6DC" w14:textId="77777777" w:rsidR="003F6508" w:rsidRPr="00D2301C" w:rsidRDefault="003F6508" w:rsidP="00A27A51">
      <w:pPr>
        <w:spacing w:line="210" w:lineRule="atLeast"/>
        <w:ind w:firstLine="720"/>
        <w:jc w:val="both"/>
      </w:pPr>
      <w:r w:rsidRPr="00D2301C">
        <w:rPr>
          <w:rFonts w:ascii="Verdana" w:hAnsi="Verdana"/>
        </w:rPr>
        <w:t>In Article 63, paragraph 1 after word: „surveillance” words: “real time” are added.</w:t>
      </w:r>
    </w:p>
    <w:p w14:paraId="64D36827" w14:textId="77777777" w:rsidR="003F6508" w:rsidRPr="00D2301C" w:rsidRDefault="003F6508" w:rsidP="00A27A51">
      <w:pPr>
        <w:spacing w:line="210" w:lineRule="atLeast"/>
        <w:jc w:val="center"/>
        <w:rPr>
          <w:b/>
          <w:bCs/>
        </w:rPr>
      </w:pPr>
      <w:r w:rsidRPr="00D2301C">
        <w:rPr>
          <w:rFonts w:ascii="Verdana" w:hAnsi="Verdana"/>
          <w:b/>
          <w:bCs/>
        </w:rPr>
        <w:t>Article 25</w:t>
      </w:r>
    </w:p>
    <w:p w14:paraId="1D4F7F08" w14:textId="77777777" w:rsidR="003F6508" w:rsidRPr="00D2301C" w:rsidRDefault="003F6508" w:rsidP="00A27A51">
      <w:pPr>
        <w:spacing w:line="210" w:lineRule="atLeast"/>
        <w:ind w:firstLine="720"/>
        <w:jc w:val="both"/>
      </w:pPr>
      <w:r w:rsidRPr="00D2301C">
        <w:rPr>
          <w:rFonts w:ascii="Verdana" w:hAnsi="Verdana"/>
        </w:rPr>
        <w:t>Title of Article 64 is amended to read:</w:t>
      </w:r>
    </w:p>
    <w:p w14:paraId="0DC907BD" w14:textId="77777777" w:rsidR="003F6508" w:rsidRPr="00D2301C" w:rsidRDefault="003F6508" w:rsidP="00A27A51">
      <w:pPr>
        <w:spacing w:line="210" w:lineRule="atLeast"/>
        <w:jc w:val="center"/>
      </w:pPr>
      <w:r w:rsidRPr="00D2301C">
        <w:rPr>
          <w:rFonts w:ascii="Verdana" w:hAnsi="Verdana"/>
        </w:rPr>
        <w:t>“Organiser’s Surveillance”</w:t>
      </w:r>
    </w:p>
    <w:p w14:paraId="743A891E" w14:textId="77777777" w:rsidR="003F6508" w:rsidRPr="00D2301C" w:rsidRDefault="003F6508" w:rsidP="00A27A51">
      <w:pPr>
        <w:spacing w:line="210" w:lineRule="atLeast"/>
        <w:ind w:firstLine="720"/>
        <w:jc w:val="both"/>
      </w:pPr>
      <w:r w:rsidRPr="00D2301C">
        <w:rPr>
          <w:rFonts w:ascii="Verdana" w:hAnsi="Verdana"/>
        </w:rPr>
        <w:t>In Article 64, paragraph 1 after words: „from slot machine club” comma and the words: „cash register” are added.</w:t>
      </w:r>
    </w:p>
    <w:p w14:paraId="04AB2B3A" w14:textId="77777777" w:rsidR="003F6508" w:rsidRPr="00D2301C" w:rsidRDefault="003F6508" w:rsidP="00A27A51">
      <w:pPr>
        <w:spacing w:line="210" w:lineRule="atLeast"/>
        <w:ind w:firstLine="720"/>
        <w:jc w:val="both"/>
      </w:pPr>
      <w:r w:rsidRPr="00D2301C">
        <w:rPr>
          <w:rFonts w:ascii="Verdana" w:hAnsi="Verdana"/>
        </w:rPr>
        <w:t>In paragraph 2, after word: “required to” text: „provide the Administration with a link through which authorised representatives of the Administration can monitor live video surveillance referred to in paragraph 1 above, and” is added, and word: „thirty” is replaced by number: „90”.</w:t>
      </w:r>
    </w:p>
    <w:p w14:paraId="35A61621" w14:textId="77777777" w:rsidR="003F6508" w:rsidRPr="00D2301C" w:rsidRDefault="003F6508" w:rsidP="00A27A51">
      <w:pPr>
        <w:spacing w:line="210" w:lineRule="atLeast"/>
        <w:ind w:firstLine="720"/>
        <w:jc w:val="both"/>
      </w:pPr>
      <w:r w:rsidRPr="00D2301C">
        <w:rPr>
          <w:rFonts w:ascii="Verdana" w:hAnsi="Verdana"/>
        </w:rPr>
        <w:t>In paragraph 6, after words: „participants in the game” words: „and live monitoring of video surveillance” are added.</w:t>
      </w:r>
    </w:p>
    <w:p w14:paraId="3FABC375" w14:textId="77777777" w:rsidR="003F6508" w:rsidRPr="00D2301C" w:rsidRDefault="003F6508" w:rsidP="00A27A51">
      <w:pPr>
        <w:spacing w:line="210" w:lineRule="atLeast"/>
        <w:ind w:firstLine="720"/>
        <w:jc w:val="both"/>
      </w:pPr>
      <w:r w:rsidRPr="00D2301C">
        <w:rPr>
          <w:rFonts w:ascii="Verdana" w:hAnsi="Verdana"/>
        </w:rPr>
        <w:t xml:space="preserve">After paragraph 6, paragraph 7 is added that reads: </w:t>
      </w:r>
    </w:p>
    <w:p w14:paraId="3B7646AE" w14:textId="77777777" w:rsidR="003F6508" w:rsidRPr="00D2301C" w:rsidRDefault="003F6508" w:rsidP="00A27A51">
      <w:pPr>
        <w:spacing w:line="210" w:lineRule="atLeast"/>
        <w:ind w:firstLine="720"/>
        <w:jc w:val="both"/>
      </w:pPr>
      <w:r w:rsidRPr="00D2301C">
        <w:rPr>
          <w:rFonts w:ascii="Verdana" w:hAnsi="Verdana"/>
        </w:rPr>
        <w:t>“In order to comply with the prohibition set forth in Article 10, point 13) the organiser verifies the age of an individual solely by reviewing the photograph and date of birth in the individual’s identification document and must not process, store or use the data from the identification document for any other purpose.”</w:t>
      </w:r>
    </w:p>
    <w:p w14:paraId="43825F9F" w14:textId="77777777" w:rsidR="003F6508" w:rsidRPr="00D2301C" w:rsidRDefault="003F6508" w:rsidP="00A27A51">
      <w:pPr>
        <w:spacing w:line="210" w:lineRule="atLeast"/>
        <w:jc w:val="center"/>
        <w:rPr>
          <w:b/>
          <w:bCs/>
        </w:rPr>
      </w:pPr>
      <w:r w:rsidRPr="00D2301C">
        <w:rPr>
          <w:rFonts w:ascii="Verdana" w:hAnsi="Verdana"/>
          <w:b/>
          <w:bCs/>
        </w:rPr>
        <w:t>Article 26</w:t>
      </w:r>
    </w:p>
    <w:p w14:paraId="7B9B2B81" w14:textId="77777777" w:rsidR="003F6508" w:rsidRPr="00D2301C" w:rsidRDefault="003F6508" w:rsidP="00A27A51">
      <w:pPr>
        <w:spacing w:line="210" w:lineRule="atLeast"/>
        <w:ind w:firstLine="720"/>
        <w:jc w:val="both"/>
      </w:pPr>
      <w:r w:rsidRPr="00D2301C">
        <w:rPr>
          <w:rFonts w:ascii="Verdana" w:hAnsi="Verdana"/>
        </w:rPr>
        <w:t>In Article 65, paragraph 1 words: „one year older” are replaced by: „older than one year”.</w:t>
      </w:r>
    </w:p>
    <w:p w14:paraId="0AE0DE6A" w14:textId="77777777" w:rsidR="003F6508" w:rsidRPr="00D2301C" w:rsidRDefault="003F6508" w:rsidP="00A27A51">
      <w:pPr>
        <w:spacing w:line="210" w:lineRule="atLeast"/>
        <w:ind w:firstLine="720"/>
        <w:jc w:val="both"/>
      </w:pPr>
      <w:r w:rsidRPr="00D2301C">
        <w:rPr>
          <w:rFonts w:ascii="Verdana" w:hAnsi="Verdana"/>
        </w:rPr>
        <w:t xml:space="preserve">After paragraph 2, paragraph 3 is added that reads: </w:t>
      </w:r>
    </w:p>
    <w:p w14:paraId="6FC1475F" w14:textId="77777777" w:rsidR="003F6508" w:rsidRPr="00D2301C" w:rsidRDefault="003F6508" w:rsidP="00A27A51">
      <w:pPr>
        <w:spacing w:line="210" w:lineRule="atLeast"/>
        <w:ind w:firstLine="720"/>
        <w:jc w:val="both"/>
      </w:pPr>
      <w:r w:rsidRPr="00D2301C">
        <w:rPr>
          <w:rFonts w:ascii="Verdana" w:hAnsi="Verdana"/>
        </w:rPr>
        <w:lastRenderedPageBreak/>
        <w:t>“Controls of conditions referred to in paragraphs 1 and 2 above are carried out by laboratory authorised by the minister of finance when testing the technical and functional characteristics of the automatic equipment referred to in Article 62 hereof.”</w:t>
      </w:r>
    </w:p>
    <w:p w14:paraId="64DBF08F" w14:textId="77777777" w:rsidR="003F6508" w:rsidRPr="00D2301C" w:rsidRDefault="003F6508" w:rsidP="00A27A51">
      <w:pPr>
        <w:spacing w:line="210" w:lineRule="atLeast"/>
        <w:jc w:val="center"/>
        <w:rPr>
          <w:b/>
          <w:bCs/>
        </w:rPr>
      </w:pPr>
      <w:r w:rsidRPr="00D2301C">
        <w:rPr>
          <w:rFonts w:ascii="Verdana" w:hAnsi="Verdana"/>
          <w:b/>
          <w:bCs/>
        </w:rPr>
        <w:t>Article 27</w:t>
      </w:r>
    </w:p>
    <w:p w14:paraId="64A89143" w14:textId="77777777" w:rsidR="003F6508" w:rsidRPr="00D2301C" w:rsidRDefault="003F6508" w:rsidP="00A27A51">
      <w:pPr>
        <w:spacing w:line="210" w:lineRule="atLeast"/>
        <w:ind w:firstLine="720"/>
        <w:jc w:val="both"/>
      </w:pPr>
      <w:r w:rsidRPr="00D2301C">
        <w:rPr>
          <w:rFonts w:ascii="Verdana" w:hAnsi="Verdana"/>
        </w:rPr>
        <w:t xml:space="preserve">Title of Article 66 is amended to read: </w:t>
      </w:r>
    </w:p>
    <w:p w14:paraId="31D9A616" w14:textId="77777777" w:rsidR="003F6508" w:rsidRPr="00D2301C" w:rsidRDefault="003F6508" w:rsidP="00A27A51">
      <w:pPr>
        <w:spacing w:line="210" w:lineRule="atLeast"/>
        <w:jc w:val="center"/>
      </w:pPr>
      <w:r w:rsidRPr="00D2301C">
        <w:rPr>
          <w:rFonts w:ascii="Verdana" w:hAnsi="Verdana"/>
        </w:rPr>
        <w:t>“Repair and Verification of Functionality of Automatic Equipment”</w:t>
      </w:r>
    </w:p>
    <w:p w14:paraId="05C55F4E" w14:textId="77777777" w:rsidR="003F6508" w:rsidRPr="00D2301C" w:rsidRDefault="003F6508" w:rsidP="00A27A51">
      <w:pPr>
        <w:spacing w:line="210" w:lineRule="atLeast"/>
        <w:ind w:firstLine="720"/>
        <w:jc w:val="both"/>
      </w:pPr>
      <w:r w:rsidRPr="00D2301C">
        <w:rPr>
          <w:rFonts w:ascii="Verdana" w:hAnsi="Verdana"/>
        </w:rPr>
        <w:t>In Article 66, paragraph 1 after words: „in proper working condition” words: „in accordance with requirements of Article 62 hereof” are added.</w:t>
      </w:r>
    </w:p>
    <w:p w14:paraId="7FE5E77C" w14:textId="77777777" w:rsidR="003F6508" w:rsidRPr="00D2301C" w:rsidRDefault="003F6508" w:rsidP="00A27A51">
      <w:pPr>
        <w:spacing w:line="210" w:lineRule="atLeast"/>
        <w:ind w:firstLine="720"/>
        <w:jc w:val="both"/>
      </w:pPr>
      <w:r w:rsidRPr="00D2301C">
        <w:rPr>
          <w:rFonts w:ascii="Verdana" w:hAnsi="Verdana"/>
        </w:rPr>
        <w:t>After paragraph 1, new paragraph 2 is added that reads:</w:t>
      </w:r>
    </w:p>
    <w:p w14:paraId="31EE6A12" w14:textId="77777777" w:rsidR="003F6508" w:rsidRPr="00D2301C" w:rsidRDefault="003F6508" w:rsidP="00A27A51">
      <w:pPr>
        <w:spacing w:line="210" w:lineRule="atLeast"/>
        <w:ind w:firstLine="720"/>
        <w:jc w:val="both"/>
      </w:pPr>
      <w:r w:rsidRPr="00D2301C">
        <w:rPr>
          <w:rFonts w:ascii="Verdana" w:hAnsi="Verdana"/>
        </w:rPr>
        <w:t>“Verification of automatic equipment functionality is carried out as a part of the procedure of functionality testing conducted by authorized entity referred to in paragraph 1 above.”</w:t>
      </w:r>
    </w:p>
    <w:p w14:paraId="22680F48" w14:textId="77777777" w:rsidR="003F6508" w:rsidRPr="00D2301C" w:rsidRDefault="003F6508" w:rsidP="00A27A51">
      <w:pPr>
        <w:spacing w:line="210" w:lineRule="atLeast"/>
        <w:ind w:firstLine="720"/>
        <w:jc w:val="both"/>
      </w:pPr>
      <w:r w:rsidRPr="00D2301C">
        <w:rPr>
          <w:rFonts w:ascii="Verdana" w:hAnsi="Verdana"/>
        </w:rPr>
        <w:t>After existing paragraph 2, which becomes paragraph 3, paragraph 4 is added that reads:</w:t>
      </w:r>
    </w:p>
    <w:p w14:paraId="0D1EEF5D" w14:textId="77777777" w:rsidR="003F6508" w:rsidRPr="00D2301C" w:rsidRDefault="003F6508" w:rsidP="00A27A51">
      <w:pPr>
        <w:spacing w:line="210" w:lineRule="atLeast"/>
        <w:ind w:firstLine="720"/>
        <w:jc w:val="both"/>
      </w:pPr>
      <w:r w:rsidRPr="00D2301C">
        <w:rPr>
          <w:rFonts w:ascii="Verdana" w:hAnsi="Verdana"/>
        </w:rPr>
        <w:t>“Minister of finance more closely defined method and procedure of verification automatic equipment functionality.”</w:t>
      </w:r>
    </w:p>
    <w:p w14:paraId="76D16AB8" w14:textId="77777777" w:rsidR="003F6508" w:rsidRPr="00D2301C" w:rsidRDefault="003F6508" w:rsidP="00A27A51">
      <w:pPr>
        <w:spacing w:line="210" w:lineRule="atLeast"/>
        <w:jc w:val="center"/>
        <w:rPr>
          <w:b/>
          <w:bCs/>
        </w:rPr>
      </w:pPr>
      <w:r w:rsidRPr="00D2301C">
        <w:rPr>
          <w:rFonts w:ascii="Verdana" w:hAnsi="Verdana"/>
          <w:b/>
          <w:bCs/>
        </w:rPr>
        <w:t>Article 28</w:t>
      </w:r>
    </w:p>
    <w:p w14:paraId="5AF80DED" w14:textId="77777777" w:rsidR="003F6508" w:rsidRPr="00D2301C" w:rsidRDefault="003F6508" w:rsidP="00A27A51">
      <w:pPr>
        <w:spacing w:line="210" w:lineRule="atLeast"/>
        <w:ind w:firstLine="720"/>
        <w:jc w:val="both"/>
      </w:pPr>
      <w:r w:rsidRPr="00D2301C">
        <w:rPr>
          <w:rFonts w:ascii="Verdana" w:hAnsi="Verdana"/>
        </w:rPr>
        <w:t>In Article 67, paragraph 1 after words: „(primary and secondary schools)” text: “attended by children, minors and young adults up to the age of 19”.</w:t>
      </w:r>
    </w:p>
    <w:p w14:paraId="793B2B50" w14:textId="77777777" w:rsidR="003F6508" w:rsidRPr="00D2301C" w:rsidRDefault="003F6508" w:rsidP="00A27A51">
      <w:pPr>
        <w:spacing w:line="210" w:lineRule="atLeast"/>
        <w:ind w:firstLine="720"/>
        <w:jc w:val="both"/>
      </w:pPr>
      <w:r w:rsidRPr="00D2301C">
        <w:rPr>
          <w:rFonts w:ascii="Verdana" w:hAnsi="Verdana"/>
        </w:rPr>
        <w:t xml:space="preserve">In paragraph 2 words: „(primary and secondary schools) to the entrance of the slot machine club where games of chance on automatic equipment is organised” are replaced by: „referred to in paragraph 1 above to the nearest entrance to the slot machine club”. </w:t>
      </w:r>
    </w:p>
    <w:p w14:paraId="6DF9A3AE" w14:textId="77777777" w:rsidR="003F6508" w:rsidRPr="00D2301C" w:rsidRDefault="003F6508" w:rsidP="00A27A51">
      <w:pPr>
        <w:spacing w:line="210" w:lineRule="atLeast"/>
        <w:ind w:firstLine="720"/>
        <w:jc w:val="both"/>
      </w:pPr>
      <w:r w:rsidRPr="00D2301C">
        <w:rPr>
          <w:rFonts w:ascii="Verdana" w:hAnsi="Verdana"/>
        </w:rPr>
        <w:t xml:space="preserve">After paragraph 4, paragraph 5 is added that reads: </w:t>
      </w:r>
    </w:p>
    <w:p w14:paraId="1D0941B9" w14:textId="77777777" w:rsidR="003F6508" w:rsidRPr="00D2301C" w:rsidRDefault="003F6508" w:rsidP="00A27A51">
      <w:pPr>
        <w:spacing w:line="210" w:lineRule="atLeast"/>
        <w:ind w:firstLine="720"/>
        <w:jc w:val="both"/>
      </w:pPr>
      <w:r w:rsidRPr="00D2301C">
        <w:rPr>
          <w:rFonts w:ascii="Verdana" w:hAnsi="Verdana"/>
        </w:rPr>
        <w:t>“Proof regarding the distance referred to in paragraphs 1 and 3 of this article shall be considered a certificate issued by the Republic Geodetic Authority and an expert opinion from a transport specialist on the shortest safe walking path referred to in paragraphs 2 and 4 above have been fulfilled.”</w:t>
      </w:r>
    </w:p>
    <w:p w14:paraId="072B2543" w14:textId="77777777" w:rsidR="003F6508" w:rsidRPr="00D2301C" w:rsidRDefault="003F6508" w:rsidP="00A27A51">
      <w:pPr>
        <w:spacing w:line="210" w:lineRule="atLeast"/>
        <w:jc w:val="center"/>
        <w:rPr>
          <w:b/>
          <w:bCs/>
        </w:rPr>
      </w:pPr>
      <w:r w:rsidRPr="00D2301C">
        <w:rPr>
          <w:rFonts w:ascii="Verdana" w:hAnsi="Verdana"/>
          <w:b/>
          <w:bCs/>
        </w:rPr>
        <w:t>Article 29</w:t>
      </w:r>
    </w:p>
    <w:p w14:paraId="1D4120A8" w14:textId="77777777" w:rsidR="003F6508" w:rsidRPr="00D2301C" w:rsidRDefault="003F6508" w:rsidP="00A27A51">
      <w:pPr>
        <w:spacing w:line="210" w:lineRule="atLeast"/>
        <w:ind w:firstLine="720"/>
        <w:jc w:val="both"/>
      </w:pPr>
      <w:r w:rsidRPr="00D2301C">
        <w:rPr>
          <w:rFonts w:ascii="Verdana" w:hAnsi="Verdana"/>
        </w:rPr>
        <w:t xml:space="preserve">In Article 68, after paragraph 3, paragraphs 4 and 5 are added that read: </w:t>
      </w:r>
    </w:p>
    <w:p w14:paraId="668E920A" w14:textId="77777777" w:rsidR="003F6508" w:rsidRPr="00D2301C" w:rsidRDefault="003F6508" w:rsidP="00A27A51">
      <w:pPr>
        <w:spacing w:line="210" w:lineRule="atLeast"/>
        <w:ind w:firstLine="720"/>
        <w:jc w:val="both"/>
      </w:pPr>
      <w:r w:rsidRPr="00D2301C">
        <w:rPr>
          <w:rFonts w:ascii="Verdana" w:hAnsi="Verdana"/>
        </w:rPr>
        <w:t xml:space="preserve">“The request with documentation referred to in paragraph 1 above is submitted in electronic form via information-communication system of the Administration. </w:t>
      </w:r>
    </w:p>
    <w:p w14:paraId="06856EA4" w14:textId="77777777" w:rsidR="003F6508" w:rsidRPr="00D2301C" w:rsidRDefault="003F6508" w:rsidP="00A27A51">
      <w:pPr>
        <w:spacing w:line="210" w:lineRule="atLeast"/>
        <w:ind w:firstLine="720"/>
        <w:jc w:val="both"/>
      </w:pPr>
      <w:r w:rsidRPr="00D2301C">
        <w:rPr>
          <w:rFonts w:ascii="Verdana" w:hAnsi="Verdana"/>
        </w:rPr>
        <w:t>Multiplayer automatic equipment for the purpose of paragraph 1, points 6 to 7 above is deemed a single gaming machine."</w:t>
      </w:r>
    </w:p>
    <w:p w14:paraId="47F2375C" w14:textId="77777777" w:rsidR="003F6508" w:rsidRPr="00D2301C" w:rsidRDefault="003F6508" w:rsidP="00A27A51">
      <w:pPr>
        <w:spacing w:line="210" w:lineRule="atLeast"/>
        <w:ind w:firstLine="720"/>
        <w:jc w:val="both"/>
      </w:pPr>
      <w:r w:rsidRPr="00D2301C">
        <w:rPr>
          <w:rFonts w:ascii="Verdana" w:hAnsi="Verdana"/>
        </w:rPr>
        <w:t>Paragraph 4 becomes paragraph 6.</w:t>
      </w:r>
    </w:p>
    <w:p w14:paraId="32429D96" w14:textId="77777777" w:rsidR="003F6508" w:rsidRPr="00D2301C" w:rsidRDefault="003F6508" w:rsidP="00A27A51">
      <w:pPr>
        <w:spacing w:line="210" w:lineRule="atLeast"/>
        <w:jc w:val="center"/>
        <w:rPr>
          <w:b/>
          <w:bCs/>
        </w:rPr>
      </w:pPr>
      <w:r w:rsidRPr="00D2301C">
        <w:rPr>
          <w:rFonts w:ascii="Verdana" w:hAnsi="Verdana"/>
          <w:b/>
          <w:bCs/>
        </w:rPr>
        <w:t>Article 30</w:t>
      </w:r>
    </w:p>
    <w:p w14:paraId="40A4632D" w14:textId="77777777" w:rsidR="003F6508" w:rsidRPr="00D2301C" w:rsidRDefault="003F6508" w:rsidP="00A27A51">
      <w:pPr>
        <w:spacing w:line="210" w:lineRule="atLeast"/>
        <w:ind w:firstLine="720"/>
        <w:jc w:val="both"/>
      </w:pPr>
      <w:r w:rsidRPr="00D2301C">
        <w:rPr>
          <w:rFonts w:ascii="Verdana" w:hAnsi="Verdana"/>
        </w:rPr>
        <w:t>Article 69 is amended to read:</w:t>
      </w:r>
    </w:p>
    <w:p w14:paraId="7D7D8D76" w14:textId="77777777" w:rsidR="003F6508" w:rsidRPr="00D2301C" w:rsidRDefault="003F6508" w:rsidP="00A27A51">
      <w:pPr>
        <w:spacing w:line="210" w:lineRule="atLeast"/>
        <w:jc w:val="center"/>
      </w:pPr>
      <w:r w:rsidRPr="00D2301C">
        <w:rPr>
          <w:rFonts w:ascii="Verdana" w:hAnsi="Verdana"/>
        </w:rPr>
        <w:t>“Article 69</w:t>
      </w:r>
    </w:p>
    <w:p w14:paraId="54A8D915" w14:textId="77777777" w:rsidR="003F6508" w:rsidRPr="00D2301C" w:rsidRDefault="003F6508" w:rsidP="00A27A51">
      <w:pPr>
        <w:spacing w:line="210" w:lineRule="atLeast"/>
        <w:ind w:firstLine="720"/>
        <w:jc w:val="both"/>
      </w:pPr>
      <w:r w:rsidRPr="00D2301C">
        <w:rPr>
          <w:rFonts w:ascii="Verdana" w:hAnsi="Verdana"/>
        </w:rPr>
        <w:t>The approval for organising special games of chance on automatic equipment is issued for a period of ten years.</w:t>
      </w:r>
    </w:p>
    <w:p w14:paraId="6C9CE626" w14:textId="77777777" w:rsidR="003F6508" w:rsidRPr="00D2301C" w:rsidRDefault="003F6508" w:rsidP="00A27A51">
      <w:pPr>
        <w:spacing w:line="210" w:lineRule="atLeast"/>
        <w:ind w:firstLine="720"/>
        <w:jc w:val="both"/>
      </w:pPr>
      <w:r w:rsidRPr="00D2301C">
        <w:rPr>
          <w:rFonts w:ascii="Verdana" w:hAnsi="Verdana"/>
        </w:rPr>
        <w:lastRenderedPageBreak/>
        <w:t>At the request of the organiser, the approval referred to in paragraph 1 above can be renewed by a decision of the Administration for a period of ten years, provided the organiser fulfils all conditions prescribed by law.</w:t>
      </w:r>
    </w:p>
    <w:p w14:paraId="5A3632BE" w14:textId="77777777" w:rsidR="003F6508" w:rsidRPr="00D2301C" w:rsidRDefault="003F6508" w:rsidP="00A27A51">
      <w:pPr>
        <w:spacing w:line="210" w:lineRule="atLeast"/>
        <w:ind w:firstLine="720"/>
        <w:jc w:val="both"/>
      </w:pPr>
      <w:r w:rsidRPr="00D2301C">
        <w:rPr>
          <w:rFonts w:ascii="Verdana" w:hAnsi="Verdana"/>
        </w:rPr>
        <w:t>The request referred to in paragraph 2 above is submitted in electronic form via information-communication system of the Administration within 90 days before expiry of the approval.</w:t>
      </w:r>
    </w:p>
    <w:p w14:paraId="6C459570" w14:textId="77777777" w:rsidR="003F6508" w:rsidRPr="00D2301C" w:rsidRDefault="003F6508" w:rsidP="00A27A51">
      <w:pPr>
        <w:spacing w:line="210" w:lineRule="atLeast"/>
        <w:ind w:firstLine="720"/>
        <w:jc w:val="both"/>
      </w:pPr>
      <w:r w:rsidRPr="00D2301C">
        <w:rPr>
          <w:rFonts w:ascii="Verdana" w:hAnsi="Verdana"/>
        </w:rPr>
        <w:t xml:space="preserve">When submitting the request referred to in paragraph 2 above, organiser attaches documents referred to in Articles 67 and 68, paragraph 1, points 2), 4), 7), 8) and 9) of this law. </w:t>
      </w:r>
    </w:p>
    <w:p w14:paraId="4482D18A" w14:textId="77777777" w:rsidR="003F6508" w:rsidRPr="00D2301C" w:rsidRDefault="003F6508" w:rsidP="00A27A51">
      <w:pPr>
        <w:spacing w:line="210" w:lineRule="atLeast"/>
        <w:ind w:firstLine="720"/>
        <w:jc w:val="both"/>
      </w:pPr>
      <w:r w:rsidRPr="00D2301C">
        <w:rPr>
          <w:rFonts w:ascii="Verdana" w:hAnsi="Verdana"/>
        </w:rPr>
        <w:t>The organiser must commence organising special games of chance on automatic equipment at the approved location within 120 days from the date of obtaining approval.</w:t>
      </w:r>
    </w:p>
    <w:p w14:paraId="69AD6BAE" w14:textId="77777777" w:rsidR="003F6508" w:rsidRPr="00D2301C" w:rsidRDefault="003F6508" w:rsidP="00A27A51">
      <w:pPr>
        <w:spacing w:line="210" w:lineRule="atLeast"/>
        <w:ind w:firstLine="720"/>
        <w:jc w:val="both"/>
      </w:pPr>
      <w:r w:rsidRPr="00D2301C">
        <w:rPr>
          <w:rFonts w:ascii="Verdana" w:hAnsi="Verdana"/>
        </w:rPr>
        <w:t>If the organiser fails to commence organising the games of chance at the location within the deadline specified in paragraph 5 above and in accordance with the conditions set out in the approval, the Administration shall issue a decision revoking the approval for that location.</w:t>
      </w:r>
    </w:p>
    <w:p w14:paraId="3D08D62A" w14:textId="77777777" w:rsidR="003F6508" w:rsidRPr="00D2301C" w:rsidRDefault="003F6508" w:rsidP="00A27A51">
      <w:pPr>
        <w:spacing w:line="210" w:lineRule="atLeast"/>
        <w:ind w:firstLine="720"/>
        <w:jc w:val="both"/>
      </w:pPr>
      <w:r w:rsidRPr="00D2301C">
        <w:rPr>
          <w:rFonts w:ascii="Verdana" w:hAnsi="Verdana"/>
        </w:rPr>
        <w:t xml:space="preserve">An organiser whose approval has been revoked pursuant to the decision referred to in paragraph 6 above shall not be granted approval to organise special games of chance on automatic location at the same location for which the approval was revoked. </w:t>
      </w:r>
    </w:p>
    <w:p w14:paraId="170CEEF0" w14:textId="77777777" w:rsidR="003F6508" w:rsidRPr="00D2301C" w:rsidRDefault="003F6508" w:rsidP="00A27A51">
      <w:pPr>
        <w:spacing w:line="210" w:lineRule="atLeast"/>
        <w:ind w:firstLine="720"/>
        <w:jc w:val="both"/>
      </w:pPr>
      <w:r w:rsidRPr="00D2301C">
        <w:rPr>
          <w:rFonts w:ascii="Verdana" w:hAnsi="Verdana"/>
        </w:rPr>
        <w:t>The organiser may submit a request to cease the organisation of special games of chance on automatic equipment through the Administration’s information and communication system.</w:t>
      </w:r>
    </w:p>
    <w:p w14:paraId="66373352" w14:textId="77777777" w:rsidR="003F6508" w:rsidRPr="00D2301C" w:rsidRDefault="003F6508" w:rsidP="00A27A51">
      <w:pPr>
        <w:spacing w:line="210" w:lineRule="atLeast"/>
        <w:ind w:firstLine="720"/>
        <w:jc w:val="both"/>
      </w:pPr>
      <w:r w:rsidRPr="00D2301C">
        <w:rPr>
          <w:rFonts w:ascii="Verdana" w:hAnsi="Verdana"/>
        </w:rPr>
        <w:t>The Administration issues a decision on the approval, extension, or cessation of organising special games of chance on automatic equipment based on the organiser’s request.”</w:t>
      </w:r>
    </w:p>
    <w:p w14:paraId="6EB8AB3A" w14:textId="77777777" w:rsidR="003F6508" w:rsidRPr="00D2301C" w:rsidRDefault="003F6508" w:rsidP="00A27A51">
      <w:pPr>
        <w:spacing w:line="210" w:lineRule="atLeast"/>
        <w:jc w:val="center"/>
        <w:rPr>
          <w:b/>
          <w:bCs/>
        </w:rPr>
      </w:pPr>
      <w:r w:rsidRPr="00D2301C">
        <w:rPr>
          <w:rFonts w:ascii="Verdana" w:hAnsi="Verdana"/>
          <w:b/>
          <w:bCs/>
        </w:rPr>
        <w:t>Article 31</w:t>
      </w:r>
    </w:p>
    <w:p w14:paraId="3D8DB320" w14:textId="77777777" w:rsidR="003F6508" w:rsidRPr="00D2301C" w:rsidRDefault="003F6508" w:rsidP="00A27A51">
      <w:pPr>
        <w:spacing w:line="210" w:lineRule="atLeast"/>
        <w:ind w:firstLine="720"/>
        <w:jc w:val="both"/>
      </w:pPr>
      <w:r w:rsidRPr="00D2301C">
        <w:rPr>
          <w:rFonts w:ascii="Verdana" w:hAnsi="Verdana"/>
        </w:rPr>
        <w:t>Article 71 is deleted.</w:t>
      </w:r>
    </w:p>
    <w:p w14:paraId="001DB190" w14:textId="77777777" w:rsidR="003F6508" w:rsidRPr="00D2301C" w:rsidRDefault="003F6508" w:rsidP="00A27A51">
      <w:pPr>
        <w:spacing w:line="210" w:lineRule="atLeast"/>
        <w:jc w:val="center"/>
        <w:rPr>
          <w:b/>
          <w:bCs/>
        </w:rPr>
      </w:pPr>
      <w:r w:rsidRPr="00D2301C">
        <w:rPr>
          <w:rFonts w:ascii="Verdana" w:hAnsi="Verdana"/>
          <w:b/>
          <w:bCs/>
        </w:rPr>
        <w:t>Article 32</w:t>
      </w:r>
    </w:p>
    <w:p w14:paraId="0E319A1D" w14:textId="77777777" w:rsidR="003F6508" w:rsidRPr="00D2301C" w:rsidRDefault="003F6508" w:rsidP="00A27A51">
      <w:pPr>
        <w:spacing w:line="210" w:lineRule="atLeast"/>
        <w:ind w:firstLine="720"/>
        <w:jc w:val="both"/>
      </w:pPr>
      <w:r w:rsidRPr="00D2301C">
        <w:rPr>
          <w:rFonts w:ascii="Verdana" w:hAnsi="Verdana"/>
        </w:rPr>
        <w:t>In Article 73, paragraph 5 is amended to read:</w:t>
      </w:r>
    </w:p>
    <w:p w14:paraId="1FF1F1E0" w14:textId="77777777" w:rsidR="003F6508" w:rsidRPr="00D2301C" w:rsidRDefault="003F6508" w:rsidP="00A27A51">
      <w:pPr>
        <w:spacing w:line="210" w:lineRule="atLeast"/>
        <w:ind w:firstLine="720"/>
        <w:jc w:val="both"/>
      </w:pPr>
      <w:r w:rsidRPr="00D2301C">
        <w:rPr>
          <w:rFonts w:ascii="Verdana" w:hAnsi="Verdana"/>
        </w:rPr>
        <w:t>“When multiplayer automatic equipment is put into use, the proof on compliance with conditions from Article 62 hereof is submitted for each separate, undetachable part that can be used by a player.</w:t>
      </w:r>
    </w:p>
    <w:p w14:paraId="1FD8EE15" w14:textId="77777777" w:rsidR="003F6508" w:rsidRPr="00D2301C" w:rsidRDefault="003F6508" w:rsidP="00A27A51">
      <w:pPr>
        <w:spacing w:line="210" w:lineRule="atLeast"/>
        <w:ind w:firstLine="720"/>
        <w:jc w:val="both"/>
      </w:pPr>
      <w:r w:rsidRPr="00D2301C">
        <w:rPr>
          <w:rFonts w:ascii="Verdana" w:hAnsi="Verdana"/>
        </w:rPr>
        <w:t>After paragraph 5, new paragraph 6 is added that reads:</w:t>
      </w:r>
    </w:p>
    <w:p w14:paraId="60326129" w14:textId="77777777" w:rsidR="003F6508" w:rsidRPr="00D2301C" w:rsidRDefault="003F6508" w:rsidP="00A27A51">
      <w:pPr>
        <w:spacing w:line="210" w:lineRule="atLeast"/>
        <w:ind w:firstLine="720"/>
        <w:jc w:val="both"/>
      </w:pPr>
      <w:r w:rsidRPr="00D2301C">
        <w:rPr>
          <w:rFonts w:ascii="Verdana" w:hAnsi="Verdana"/>
        </w:rPr>
        <w:t>Multiplayer automatic equipment can be put into use, withdrawn from use or relocated only as a single machine, with all of its separate, undetachable parts together, where approval referred to in paragraph 1 above is issued individually for each separate, undetachable unit.”</w:t>
      </w:r>
    </w:p>
    <w:p w14:paraId="07C65151" w14:textId="77777777" w:rsidR="003F6508" w:rsidRPr="00D2301C" w:rsidRDefault="003F6508" w:rsidP="00A27A51">
      <w:pPr>
        <w:spacing w:line="210" w:lineRule="atLeast"/>
        <w:ind w:firstLine="720"/>
        <w:jc w:val="both"/>
      </w:pPr>
      <w:r w:rsidRPr="00D2301C">
        <w:rPr>
          <w:rFonts w:ascii="Verdana" w:hAnsi="Verdana"/>
        </w:rPr>
        <w:t>In paragraph 6, which becomes paragraph 7 after words: „automatic equipment” text: „or multiplayer automatic equipment” is always added.</w:t>
      </w:r>
    </w:p>
    <w:p w14:paraId="5E2A47B9" w14:textId="77777777" w:rsidR="003F6508" w:rsidRPr="00D2301C" w:rsidRDefault="003F6508" w:rsidP="00A27A51">
      <w:pPr>
        <w:spacing w:line="210" w:lineRule="atLeast"/>
        <w:ind w:firstLine="720"/>
        <w:jc w:val="both"/>
      </w:pPr>
      <w:r w:rsidRPr="00D2301C">
        <w:rPr>
          <w:rFonts w:ascii="Verdana" w:hAnsi="Verdana"/>
        </w:rPr>
        <w:t>In paragraph 7, which becomes paragraph 8 after words: „putting the automatic equipment” words: „or multiplayer automatic equipment” are added.</w:t>
      </w:r>
    </w:p>
    <w:p w14:paraId="170E5FFF" w14:textId="77777777" w:rsidR="003F6508" w:rsidRPr="00D2301C" w:rsidRDefault="003F6508" w:rsidP="00A27A51">
      <w:pPr>
        <w:spacing w:line="210" w:lineRule="atLeast"/>
        <w:ind w:firstLine="720"/>
        <w:jc w:val="both"/>
      </w:pPr>
      <w:r w:rsidRPr="00D2301C">
        <w:rPr>
          <w:rFonts w:ascii="Verdana" w:hAnsi="Verdana"/>
        </w:rPr>
        <w:t xml:space="preserve">After current paragraph 8, which becomes paragraph 9, paragraph 10 is added that reads: </w:t>
      </w:r>
    </w:p>
    <w:p w14:paraId="1D8580AC" w14:textId="77777777" w:rsidR="003F6508" w:rsidRPr="00D2301C" w:rsidRDefault="003F6508" w:rsidP="00A27A51">
      <w:pPr>
        <w:spacing w:line="210" w:lineRule="atLeast"/>
        <w:ind w:firstLine="720"/>
        <w:jc w:val="both"/>
      </w:pPr>
      <w:r w:rsidRPr="00D2301C">
        <w:rPr>
          <w:rFonts w:ascii="Verdana" w:hAnsi="Verdana"/>
        </w:rPr>
        <w:lastRenderedPageBreak/>
        <w:t>“The request referred to in paragraphs 2 to 4 above, as well as the additional certificate referred to in paragraph 8 above is submitted via information and communication system of the Administration.”</w:t>
      </w:r>
    </w:p>
    <w:p w14:paraId="6C92971B" w14:textId="77777777" w:rsidR="003F6508" w:rsidRPr="00D2301C" w:rsidRDefault="003F6508" w:rsidP="00A27A51">
      <w:pPr>
        <w:spacing w:line="210" w:lineRule="atLeast"/>
        <w:jc w:val="center"/>
        <w:rPr>
          <w:b/>
          <w:bCs/>
        </w:rPr>
      </w:pPr>
      <w:r w:rsidRPr="00D2301C">
        <w:rPr>
          <w:rFonts w:ascii="Verdana" w:hAnsi="Verdana"/>
          <w:b/>
          <w:bCs/>
        </w:rPr>
        <w:t>Article 33</w:t>
      </w:r>
    </w:p>
    <w:p w14:paraId="4EBBCA17" w14:textId="77777777" w:rsidR="003F6508" w:rsidRPr="00D2301C" w:rsidRDefault="003F6508" w:rsidP="00A27A51">
      <w:pPr>
        <w:spacing w:line="210" w:lineRule="atLeast"/>
        <w:ind w:firstLine="720"/>
        <w:jc w:val="both"/>
      </w:pPr>
      <w:r w:rsidRPr="00D2301C">
        <w:rPr>
          <w:rFonts w:ascii="Verdana" w:hAnsi="Verdana"/>
        </w:rPr>
        <w:t>In Article 74, after paragraph 2, paragraphs 3 and 4 are added that read:</w:t>
      </w:r>
    </w:p>
    <w:p w14:paraId="1544A1C2" w14:textId="77777777" w:rsidR="003F6508" w:rsidRPr="00D2301C" w:rsidRDefault="003F6508" w:rsidP="00A27A51">
      <w:pPr>
        <w:spacing w:line="210" w:lineRule="atLeast"/>
        <w:ind w:firstLine="720"/>
        <w:jc w:val="both"/>
      </w:pPr>
      <w:r w:rsidRPr="00D2301C">
        <w:rPr>
          <w:rFonts w:ascii="Verdana" w:hAnsi="Verdana"/>
        </w:rPr>
        <w:t>“For the purpose of this article, each separate, undetachable part of the multiplayer automatic equipment on which playing is possible is deemed a separate gaming machine.</w:t>
      </w:r>
    </w:p>
    <w:p w14:paraId="04FE5B4F" w14:textId="77777777" w:rsidR="003F6508" w:rsidRPr="00D2301C" w:rsidRDefault="003F6508" w:rsidP="00A27A51">
      <w:pPr>
        <w:spacing w:line="210" w:lineRule="atLeast"/>
        <w:ind w:firstLine="720"/>
        <w:jc w:val="both"/>
      </w:pPr>
      <w:r w:rsidRPr="00D2301C">
        <w:rPr>
          <w:rFonts w:ascii="Verdana" w:hAnsi="Verdana"/>
        </w:rPr>
        <w:t>In case of automatic equipment that has been withdrawn from use and for which a new request for putting into use has been submitted, the certified laboratory referred to in Article 62, paragraph 6 above prepares and places the same numerical designation of the label as the automatic equipment had before it was withdrawn from use.”</w:t>
      </w:r>
    </w:p>
    <w:p w14:paraId="2D019248" w14:textId="77777777" w:rsidR="003F6508" w:rsidRPr="00D2301C" w:rsidRDefault="003F6508" w:rsidP="00A27A51">
      <w:pPr>
        <w:spacing w:line="210" w:lineRule="atLeast"/>
        <w:ind w:firstLine="720"/>
        <w:jc w:val="both"/>
      </w:pPr>
      <w:r w:rsidRPr="00D2301C">
        <w:rPr>
          <w:rFonts w:ascii="Verdana" w:hAnsi="Verdana"/>
        </w:rPr>
        <w:t>Current paragraphs 3 and 4 become paragraphs 5 and 6.</w:t>
      </w:r>
    </w:p>
    <w:p w14:paraId="3055B0EB" w14:textId="77777777" w:rsidR="003F6508" w:rsidRPr="00D2301C" w:rsidRDefault="003F6508" w:rsidP="00A27A51">
      <w:pPr>
        <w:spacing w:line="210" w:lineRule="atLeast"/>
        <w:jc w:val="center"/>
        <w:rPr>
          <w:b/>
          <w:bCs/>
        </w:rPr>
      </w:pPr>
      <w:r w:rsidRPr="00D2301C">
        <w:rPr>
          <w:rFonts w:ascii="Verdana" w:hAnsi="Verdana"/>
          <w:b/>
          <w:bCs/>
        </w:rPr>
        <w:t>Article 34</w:t>
      </w:r>
    </w:p>
    <w:p w14:paraId="6270FC43" w14:textId="77777777" w:rsidR="003F6508" w:rsidRPr="00D2301C" w:rsidRDefault="003F6508" w:rsidP="00A27A51">
      <w:pPr>
        <w:spacing w:line="210" w:lineRule="atLeast"/>
        <w:ind w:firstLine="720"/>
        <w:jc w:val="both"/>
      </w:pPr>
      <w:r w:rsidRPr="00D2301C">
        <w:rPr>
          <w:rFonts w:ascii="Verdana" w:hAnsi="Verdana"/>
        </w:rPr>
        <w:t>In Article 75, paragraph 1, number: „25” is replaced with number: „50”.</w:t>
      </w:r>
    </w:p>
    <w:p w14:paraId="238A8ED4" w14:textId="77777777" w:rsidR="003F6508" w:rsidRPr="00D2301C" w:rsidRDefault="003F6508" w:rsidP="00A27A51">
      <w:pPr>
        <w:spacing w:line="210" w:lineRule="atLeast"/>
        <w:ind w:firstLine="720"/>
        <w:jc w:val="both"/>
      </w:pPr>
      <w:r w:rsidRPr="00D2301C">
        <w:rPr>
          <w:rFonts w:ascii="Verdana" w:hAnsi="Verdana"/>
        </w:rPr>
        <w:t xml:space="preserve">After paragraph 4, paragraph 5 is added that reads: </w:t>
      </w:r>
    </w:p>
    <w:p w14:paraId="1596117E" w14:textId="77777777" w:rsidR="003F6508" w:rsidRPr="00D2301C" w:rsidRDefault="003F6508" w:rsidP="00A27A51">
      <w:pPr>
        <w:spacing w:line="210" w:lineRule="atLeast"/>
        <w:ind w:firstLine="720"/>
        <w:jc w:val="both"/>
      </w:pPr>
      <w:r w:rsidRPr="00D2301C">
        <w:rPr>
          <w:rFonts w:ascii="Verdana" w:hAnsi="Verdana"/>
        </w:rPr>
        <w:t>“For the purpose of this article, each separate, undetachable part of the multiplayer automatic equipment on which playing is possible is deemed a separate gaming machine.”</w:t>
      </w:r>
    </w:p>
    <w:p w14:paraId="3929C446" w14:textId="77777777" w:rsidR="003F6508" w:rsidRPr="00D2301C" w:rsidRDefault="003F6508" w:rsidP="00A27A51">
      <w:pPr>
        <w:spacing w:line="210" w:lineRule="atLeast"/>
        <w:jc w:val="center"/>
        <w:rPr>
          <w:b/>
          <w:bCs/>
        </w:rPr>
      </w:pPr>
      <w:r w:rsidRPr="00D2301C">
        <w:rPr>
          <w:rFonts w:ascii="Verdana" w:hAnsi="Verdana"/>
          <w:b/>
          <w:bCs/>
        </w:rPr>
        <w:t>Article 35</w:t>
      </w:r>
    </w:p>
    <w:p w14:paraId="125B7F6F" w14:textId="77777777" w:rsidR="003F6508" w:rsidRPr="00D2301C" w:rsidRDefault="003F6508" w:rsidP="00A27A51">
      <w:pPr>
        <w:spacing w:line="210" w:lineRule="atLeast"/>
        <w:ind w:firstLine="720"/>
        <w:jc w:val="both"/>
      </w:pPr>
      <w:r w:rsidRPr="00D2301C">
        <w:rPr>
          <w:rFonts w:ascii="Verdana" w:hAnsi="Verdana"/>
        </w:rPr>
        <w:t xml:space="preserve">In Article 76, paragraph 1 is amended to read: </w:t>
      </w:r>
    </w:p>
    <w:p w14:paraId="5B347C2C" w14:textId="77777777" w:rsidR="003F6508" w:rsidRPr="00D2301C" w:rsidRDefault="003F6508" w:rsidP="00A27A51">
      <w:pPr>
        <w:spacing w:line="210" w:lineRule="atLeast"/>
        <w:ind w:firstLine="720"/>
        <w:jc w:val="both"/>
      </w:pPr>
      <w:r w:rsidRPr="00D2301C">
        <w:rPr>
          <w:rFonts w:ascii="Verdana" w:hAnsi="Verdana"/>
        </w:rPr>
        <w:t>“The organiser is obliged to calculate and pay a fee for organising games of chance on automatic equipment, at a rate of 15% applied to the base which is calculated as the difference between the total payments made by players and total value of winnings paid to the players, but which cannot be less than the product of 100 euro in dinar equivalent and the maximum number of registered gaming machines during a month.”</w:t>
      </w:r>
    </w:p>
    <w:p w14:paraId="078C7C54" w14:textId="77777777" w:rsidR="003F6508" w:rsidRPr="00D2301C" w:rsidRDefault="003F6508" w:rsidP="00A27A51">
      <w:pPr>
        <w:spacing w:line="210" w:lineRule="atLeast"/>
        <w:ind w:firstLine="720"/>
        <w:jc w:val="both"/>
      </w:pPr>
      <w:r w:rsidRPr="00D2301C">
        <w:rPr>
          <w:rFonts w:ascii="Verdana" w:hAnsi="Verdana"/>
        </w:rPr>
        <w:t xml:space="preserve">Paragraph 2 is deleted. </w:t>
      </w:r>
    </w:p>
    <w:p w14:paraId="338A5BE9" w14:textId="77777777" w:rsidR="003F6508" w:rsidRPr="00D2301C" w:rsidRDefault="003F6508" w:rsidP="00A27A51">
      <w:pPr>
        <w:spacing w:line="210" w:lineRule="atLeast"/>
        <w:ind w:firstLine="720"/>
        <w:jc w:val="both"/>
      </w:pPr>
      <w:r w:rsidRPr="00D2301C">
        <w:rPr>
          <w:rFonts w:ascii="Verdana" w:hAnsi="Verdana"/>
        </w:rPr>
        <w:t>In current paragraph 3, which becomes paragraph 2 words: „paragraphs 1 and 2” are replaced by: „of paragraph 1”.</w:t>
      </w:r>
    </w:p>
    <w:p w14:paraId="5DF4D8BA" w14:textId="77777777" w:rsidR="003F6508" w:rsidRPr="00D2301C" w:rsidRDefault="003F6508" w:rsidP="00A27A51">
      <w:pPr>
        <w:spacing w:line="210" w:lineRule="atLeast"/>
        <w:ind w:firstLine="720"/>
        <w:jc w:val="both"/>
      </w:pPr>
      <w:r w:rsidRPr="00D2301C">
        <w:rPr>
          <w:rFonts w:ascii="Verdana" w:hAnsi="Verdana"/>
        </w:rPr>
        <w:t>In current paragraph 4, which becomes paragraph 3 words: „paragraphs 1 and 2” are replaced by: „of paragraph 1”.</w:t>
      </w:r>
    </w:p>
    <w:p w14:paraId="152B44AB" w14:textId="77777777" w:rsidR="003F6508" w:rsidRPr="00D2301C" w:rsidRDefault="003F6508" w:rsidP="00A27A51">
      <w:pPr>
        <w:spacing w:line="210" w:lineRule="atLeast"/>
        <w:ind w:firstLine="720"/>
        <w:jc w:val="both"/>
      </w:pPr>
      <w:r w:rsidRPr="00D2301C">
        <w:rPr>
          <w:rFonts w:ascii="Verdana" w:hAnsi="Verdana"/>
        </w:rPr>
        <w:t>In current paragraph 5, which becomes paragraph 4 words: “achieved revenue” are replaced by: „received payments, payouts made, as well as wagers made and winnings paid”, and words: „paragraphs 1 and 2” are replaced by: „of paragraph 1”.</w:t>
      </w:r>
    </w:p>
    <w:p w14:paraId="37F61995" w14:textId="77777777" w:rsidR="003F6508" w:rsidRPr="00D2301C" w:rsidRDefault="003F6508" w:rsidP="00A27A51">
      <w:pPr>
        <w:spacing w:line="210" w:lineRule="atLeast"/>
        <w:ind w:firstLine="720"/>
        <w:jc w:val="both"/>
      </w:pPr>
      <w:r w:rsidRPr="00D2301C">
        <w:rPr>
          <w:rFonts w:ascii="Verdana" w:hAnsi="Verdana"/>
        </w:rPr>
        <w:t xml:space="preserve">After existing paragraph 5, which becomes paragraph 4, new paragraph 5 is added that reads: </w:t>
      </w:r>
    </w:p>
    <w:p w14:paraId="77402B36" w14:textId="77777777" w:rsidR="003F6508" w:rsidRPr="00D2301C" w:rsidRDefault="003F6508" w:rsidP="00A27A51">
      <w:pPr>
        <w:spacing w:line="210" w:lineRule="atLeast"/>
        <w:ind w:firstLine="720"/>
        <w:jc w:val="both"/>
      </w:pPr>
      <w:r w:rsidRPr="00D2301C">
        <w:rPr>
          <w:rFonts w:ascii="Verdana" w:hAnsi="Verdana"/>
        </w:rPr>
        <w:t>“For the purpose of this article, each separate, undetachable part of the multiplayer automatic equipment on which playing is possible is deemed a separate gaming machine.”</w:t>
      </w:r>
    </w:p>
    <w:p w14:paraId="73C6BEC2" w14:textId="77777777" w:rsidR="003F6508" w:rsidRPr="00D2301C" w:rsidRDefault="003F6508" w:rsidP="00A27A51">
      <w:pPr>
        <w:spacing w:line="210" w:lineRule="atLeast"/>
        <w:ind w:firstLine="720"/>
        <w:jc w:val="both"/>
      </w:pPr>
      <w:r w:rsidRPr="00D2301C">
        <w:rPr>
          <w:rFonts w:ascii="Verdana" w:hAnsi="Verdana"/>
        </w:rPr>
        <w:t>In paragraph 6 words: „of paragraph 5” are replaced by: „of paragraph 4”.</w:t>
      </w:r>
    </w:p>
    <w:p w14:paraId="2A911A54" w14:textId="77777777" w:rsidR="003F6508" w:rsidRPr="00D2301C" w:rsidRDefault="003F6508" w:rsidP="00A27A51">
      <w:pPr>
        <w:spacing w:line="210" w:lineRule="atLeast"/>
        <w:jc w:val="center"/>
        <w:rPr>
          <w:b/>
          <w:bCs/>
        </w:rPr>
      </w:pPr>
      <w:r w:rsidRPr="00D2301C">
        <w:rPr>
          <w:rFonts w:ascii="Verdana" w:hAnsi="Verdana"/>
          <w:b/>
          <w:bCs/>
        </w:rPr>
        <w:lastRenderedPageBreak/>
        <w:t>Article 36</w:t>
      </w:r>
    </w:p>
    <w:p w14:paraId="1BABDA1D" w14:textId="77777777" w:rsidR="003F6508" w:rsidRPr="00D2301C" w:rsidRDefault="003F6508" w:rsidP="00A27A51">
      <w:pPr>
        <w:spacing w:line="210" w:lineRule="atLeast"/>
        <w:ind w:firstLine="720"/>
        <w:jc w:val="both"/>
      </w:pPr>
      <w:r w:rsidRPr="00D2301C">
        <w:rPr>
          <w:rFonts w:ascii="Verdana" w:hAnsi="Verdana"/>
        </w:rPr>
        <w:t xml:space="preserve">In Article 80, paragraph 1 after words: „surveillance” words: “real time” are added. </w:t>
      </w:r>
    </w:p>
    <w:p w14:paraId="2ADB5CF5" w14:textId="77777777" w:rsidR="003F6508" w:rsidRPr="00D2301C" w:rsidRDefault="003F6508" w:rsidP="00A27A51">
      <w:pPr>
        <w:spacing w:line="210" w:lineRule="atLeast"/>
        <w:jc w:val="center"/>
        <w:rPr>
          <w:b/>
          <w:bCs/>
        </w:rPr>
      </w:pPr>
      <w:r w:rsidRPr="00D2301C">
        <w:rPr>
          <w:rFonts w:ascii="Verdana" w:hAnsi="Verdana"/>
          <w:b/>
          <w:bCs/>
        </w:rPr>
        <w:t>Article 37</w:t>
      </w:r>
    </w:p>
    <w:p w14:paraId="3C89F55A" w14:textId="77777777" w:rsidR="003F6508" w:rsidRPr="00D2301C" w:rsidRDefault="003F6508" w:rsidP="00A27A51">
      <w:pPr>
        <w:spacing w:line="210" w:lineRule="atLeast"/>
        <w:ind w:firstLine="720"/>
        <w:jc w:val="both"/>
      </w:pPr>
      <w:r w:rsidRPr="00D2301C">
        <w:rPr>
          <w:rFonts w:ascii="Verdana" w:hAnsi="Verdana"/>
        </w:rPr>
        <w:t>After Article 80, the Article 80a and the title of that article are added, that read:</w:t>
      </w:r>
    </w:p>
    <w:p w14:paraId="13964914" w14:textId="77777777" w:rsidR="003F6508" w:rsidRPr="00D2301C" w:rsidRDefault="003F6508" w:rsidP="00A27A51">
      <w:pPr>
        <w:spacing w:line="210" w:lineRule="atLeast"/>
        <w:jc w:val="center"/>
      </w:pPr>
      <w:r w:rsidRPr="00D2301C">
        <w:rPr>
          <w:rFonts w:ascii="Verdana" w:hAnsi="Verdana"/>
        </w:rPr>
        <w:t>“Special Conditions for Betting Terminals</w:t>
      </w:r>
    </w:p>
    <w:p w14:paraId="077E2D68" w14:textId="77777777" w:rsidR="003F6508" w:rsidRPr="00D2301C" w:rsidRDefault="003F6508" w:rsidP="00A27A51">
      <w:pPr>
        <w:spacing w:line="210" w:lineRule="atLeast"/>
        <w:jc w:val="center"/>
      </w:pPr>
      <w:r w:rsidRPr="00D2301C">
        <w:rPr>
          <w:rFonts w:ascii="Verdana" w:hAnsi="Verdana"/>
        </w:rPr>
        <w:t>Article 80a</w:t>
      </w:r>
    </w:p>
    <w:p w14:paraId="0EA0978C" w14:textId="77777777" w:rsidR="003F6508" w:rsidRPr="00D2301C" w:rsidRDefault="003F6508" w:rsidP="00A27A51">
      <w:pPr>
        <w:spacing w:line="210" w:lineRule="atLeast"/>
        <w:ind w:firstLine="720"/>
        <w:jc w:val="both"/>
      </w:pPr>
      <w:r w:rsidRPr="00D2301C">
        <w:rPr>
          <w:rFonts w:ascii="Verdana" w:hAnsi="Verdana"/>
        </w:rPr>
        <w:t>The betting terminals that are put to use are subject to provisions of Article 62, paragraph 2 to 9 hereof.</w:t>
      </w:r>
    </w:p>
    <w:p w14:paraId="41E28224" w14:textId="77777777" w:rsidR="003F6508" w:rsidRPr="00D2301C" w:rsidRDefault="003F6508" w:rsidP="00A27A51">
      <w:pPr>
        <w:spacing w:line="210" w:lineRule="atLeast"/>
        <w:ind w:firstLine="720"/>
        <w:jc w:val="both"/>
      </w:pPr>
      <w:r w:rsidRPr="00D2301C">
        <w:rPr>
          <w:rFonts w:ascii="Verdana" w:hAnsi="Verdana"/>
        </w:rPr>
        <w:t xml:space="preserve">Repair and verification of technical functionality of betting terminals is conducted in accordance with provisions of Article 66 hereof.” </w:t>
      </w:r>
    </w:p>
    <w:p w14:paraId="29A78655" w14:textId="77777777" w:rsidR="003F6508" w:rsidRPr="00D2301C" w:rsidRDefault="003F6508" w:rsidP="00A27A51">
      <w:pPr>
        <w:spacing w:line="210" w:lineRule="atLeast"/>
        <w:jc w:val="center"/>
        <w:rPr>
          <w:b/>
          <w:bCs/>
        </w:rPr>
      </w:pPr>
      <w:r w:rsidRPr="00D2301C">
        <w:rPr>
          <w:rFonts w:ascii="Verdana" w:hAnsi="Verdana"/>
          <w:b/>
          <w:bCs/>
        </w:rPr>
        <w:t>Article 38</w:t>
      </w:r>
    </w:p>
    <w:p w14:paraId="1AD929E5" w14:textId="77777777" w:rsidR="003F6508" w:rsidRPr="00D2301C" w:rsidRDefault="003F6508" w:rsidP="00A27A51">
      <w:pPr>
        <w:spacing w:line="210" w:lineRule="atLeast"/>
        <w:ind w:firstLine="720"/>
        <w:jc w:val="both"/>
      </w:pPr>
      <w:r w:rsidRPr="00D2301C">
        <w:rPr>
          <w:rFonts w:ascii="Verdana" w:hAnsi="Verdana"/>
        </w:rPr>
        <w:t>Title of Article 81 is amended to read:</w:t>
      </w:r>
    </w:p>
    <w:p w14:paraId="182906D1" w14:textId="77777777" w:rsidR="003F6508" w:rsidRPr="00D2301C" w:rsidRDefault="003F6508" w:rsidP="00A27A51">
      <w:pPr>
        <w:spacing w:line="210" w:lineRule="atLeast"/>
        <w:jc w:val="center"/>
      </w:pPr>
      <w:r w:rsidRPr="00D2301C">
        <w:rPr>
          <w:rFonts w:ascii="Verdana" w:hAnsi="Verdana"/>
        </w:rPr>
        <w:t>“Organiser’s Surveillance”</w:t>
      </w:r>
    </w:p>
    <w:p w14:paraId="78F7447B" w14:textId="77777777" w:rsidR="003F6508" w:rsidRPr="00D2301C" w:rsidRDefault="003F6508" w:rsidP="00A27A51">
      <w:pPr>
        <w:spacing w:line="210" w:lineRule="atLeast"/>
        <w:ind w:firstLine="720"/>
        <w:jc w:val="both"/>
      </w:pPr>
      <w:r w:rsidRPr="00D2301C">
        <w:rPr>
          <w:rFonts w:ascii="Verdana" w:hAnsi="Verdana"/>
        </w:rPr>
        <w:t>In Article 81, paragraph 1 after words: „betting shop” comma and the words: „betting terminal, cash register” are added.</w:t>
      </w:r>
    </w:p>
    <w:p w14:paraId="410B2A9B" w14:textId="77777777" w:rsidR="003F6508" w:rsidRPr="00D2301C" w:rsidRDefault="003F6508" w:rsidP="00A27A51">
      <w:pPr>
        <w:spacing w:line="210" w:lineRule="atLeast"/>
        <w:ind w:firstLine="720"/>
        <w:jc w:val="both"/>
      </w:pPr>
      <w:r w:rsidRPr="00D2301C">
        <w:rPr>
          <w:rFonts w:ascii="Verdana" w:hAnsi="Verdana"/>
        </w:rPr>
        <w:t>In paragraph 2, after words: “required to” text: „provide the Administration with a link through which authorised representatives of the Administration can monitor live video surveillance referred to in paragraph 1 above, and” is added, and word: „thirty” is replaced by number: „90”.</w:t>
      </w:r>
    </w:p>
    <w:p w14:paraId="646E42F7" w14:textId="77777777" w:rsidR="003F6508" w:rsidRPr="00D2301C" w:rsidRDefault="003F6508" w:rsidP="00A27A51">
      <w:pPr>
        <w:spacing w:line="210" w:lineRule="atLeast"/>
        <w:ind w:firstLine="720"/>
        <w:jc w:val="both"/>
      </w:pPr>
      <w:r w:rsidRPr="00D2301C">
        <w:rPr>
          <w:rFonts w:ascii="Verdana" w:hAnsi="Verdana"/>
        </w:rPr>
        <w:t>In paragraph 6, after words: „in the game” words: „and live monitoring of video surveillance” are added.</w:t>
      </w:r>
    </w:p>
    <w:p w14:paraId="750BE295" w14:textId="77777777" w:rsidR="003F6508" w:rsidRPr="00D2301C" w:rsidRDefault="003F6508" w:rsidP="00A27A51">
      <w:pPr>
        <w:spacing w:line="210" w:lineRule="atLeast"/>
        <w:ind w:firstLine="720"/>
        <w:jc w:val="both"/>
      </w:pPr>
      <w:r w:rsidRPr="00D2301C">
        <w:rPr>
          <w:rFonts w:ascii="Verdana" w:hAnsi="Verdana"/>
        </w:rPr>
        <w:t>After paragraph 6, new paragraph 7 is added that reads:</w:t>
      </w:r>
    </w:p>
    <w:p w14:paraId="64005AB3" w14:textId="77777777" w:rsidR="003F6508" w:rsidRPr="00D2301C" w:rsidRDefault="003F6508" w:rsidP="00A27A51">
      <w:pPr>
        <w:spacing w:line="210" w:lineRule="atLeast"/>
        <w:ind w:firstLine="720"/>
        <w:jc w:val="both"/>
      </w:pPr>
      <w:r w:rsidRPr="00D2301C">
        <w:rPr>
          <w:rFonts w:ascii="Verdana" w:hAnsi="Verdana"/>
        </w:rPr>
        <w:t>“In order to comply with the prohibition set forth in Article 10, point 13) the organiser verifies the age of an individual solely by reviewing the photograph and date of birth in the individual’s identification document and must not process, store or use the data from the identification document for any other purpose.”</w:t>
      </w:r>
    </w:p>
    <w:p w14:paraId="7CA46681" w14:textId="77777777" w:rsidR="003F6508" w:rsidRPr="00D2301C" w:rsidRDefault="003F6508" w:rsidP="00A27A51">
      <w:pPr>
        <w:spacing w:line="210" w:lineRule="atLeast"/>
        <w:ind w:firstLine="720"/>
        <w:jc w:val="both"/>
      </w:pPr>
      <w:r w:rsidRPr="00D2301C">
        <w:rPr>
          <w:rFonts w:ascii="Verdana" w:hAnsi="Verdana"/>
        </w:rPr>
        <w:t>Paragraph 7 becomes paragraph 8.</w:t>
      </w:r>
    </w:p>
    <w:p w14:paraId="49FD6F21" w14:textId="77777777" w:rsidR="003F6508" w:rsidRPr="00D2301C" w:rsidRDefault="003F6508" w:rsidP="00A27A51">
      <w:pPr>
        <w:spacing w:line="210" w:lineRule="atLeast"/>
        <w:jc w:val="center"/>
        <w:rPr>
          <w:b/>
          <w:bCs/>
        </w:rPr>
      </w:pPr>
      <w:r w:rsidRPr="00D2301C">
        <w:rPr>
          <w:rFonts w:ascii="Verdana" w:hAnsi="Verdana"/>
          <w:b/>
          <w:bCs/>
        </w:rPr>
        <w:t>Article 39</w:t>
      </w:r>
    </w:p>
    <w:p w14:paraId="1A9D2007" w14:textId="77777777" w:rsidR="003F6508" w:rsidRPr="00D2301C" w:rsidRDefault="003F6508" w:rsidP="00A27A51">
      <w:pPr>
        <w:spacing w:line="210" w:lineRule="atLeast"/>
        <w:ind w:firstLine="720"/>
        <w:jc w:val="both"/>
      </w:pPr>
      <w:r w:rsidRPr="00D2301C">
        <w:rPr>
          <w:rFonts w:ascii="Verdana" w:hAnsi="Verdana"/>
        </w:rPr>
        <w:t>After Article 81, the Article 81a and the title of that article are added, that read:</w:t>
      </w:r>
    </w:p>
    <w:p w14:paraId="18E27A9F" w14:textId="77777777" w:rsidR="003F6508" w:rsidRPr="00D2301C" w:rsidRDefault="003F6508" w:rsidP="00A27A51">
      <w:pPr>
        <w:spacing w:line="210" w:lineRule="atLeast"/>
        <w:jc w:val="center"/>
        <w:rPr>
          <w:bCs/>
        </w:rPr>
      </w:pPr>
      <w:r w:rsidRPr="00D2301C">
        <w:rPr>
          <w:rFonts w:ascii="Verdana" w:hAnsi="Verdana"/>
          <w:bCs/>
        </w:rPr>
        <w:t>“Conditions for Premises</w:t>
      </w:r>
    </w:p>
    <w:p w14:paraId="4386E394" w14:textId="77777777" w:rsidR="003F6508" w:rsidRPr="00D2301C" w:rsidRDefault="003F6508" w:rsidP="00A27A51">
      <w:pPr>
        <w:spacing w:line="210" w:lineRule="atLeast"/>
        <w:jc w:val="center"/>
      </w:pPr>
      <w:r w:rsidRPr="00D2301C">
        <w:rPr>
          <w:rFonts w:ascii="Verdana" w:hAnsi="Verdana"/>
        </w:rPr>
        <w:t>Article 81a</w:t>
      </w:r>
    </w:p>
    <w:p w14:paraId="28D578FD" w14:textId="77777777" w:rsidR="003F6508" w:rsidRPr="00D2301C" w:rsidRDefault="003F6508" w:rsidP="00A27A51">
      <w:pPr>
        <w:spacing w:line="210" w:lineRule="atLeast"/>
        <w:ind w:firstLine="720"/>
        <w:jc w:val="both"/>
      </w:pPr>
      <w:r w:rsidRPr="00D2301C">
        <w:rPr>
          <w:rFonts w:ascii="Verdana" w:hAnsi="Verdana"/>
        </w:rPr>
        <w:t>In the premises where special games of chance involving betting are organised, serving and consumption of food and alcoholic beverages is prohibited, except for low-alcohol beverages containing no more than 5% alcohol by volume, as defined by the law governing excise duties.</w:t>
      </w:r>
    </w:p>
    <w:p w14:paraId="208F3BAF" w14:textId="77777777" w:rsidR="003F6508" w:rsidRPr="00D2301C" w:rsidRDefault="003F6508" w:rsidP="00A27A51">
      <w:pPr>
        <w:spacing w:line="210" w:lineRule="atLeast"/>
        <w:ind w:firstLine="720"/>
        <w:jc w:val="both"/>
      </w:pPr>
      <w:r w:rsidRPr="00D2301C">
        <w:rPr>
          <w:rFonts w:ascii="Verdana" w:hAnsi="Verdana"/>
        </w:rPr>
        <w:t xml:space="preserve">The premises in which special games of chance involving betting are organised must not have direct access to the area where food or alcoholic </w:t>
      </w:r>
      <w:r w:rsidRPr="00D2301C">
        <w:rPr>
          <w:rFonts w:ascii="Verdana" w:hAnsi="Verdana"/>
        </w:rPr>
        <w:lastRenderedPageBreak/>
        <w:t>beverages are served, except low-alcohol beverages referred to in paragraph 1 above.</w:t>
      </w:r>
    </w:p>
    <w:p w14:paraId="31F15DC6" w14:textId="77777777" w:rsidR="003F6508" w:rsidRPr="00D2301C" w:rsidRDefault="003F6508" w:rsidP="00A27A51">
      <w:pPr>
        <w:spacing w:line="210" w:lineRule="atLeast"/>
        <w:ind w:firstLine="720"/>
        <w:jc w:val="both"/>
      </w:pPr>
      <w:r w:rsidRPr="00D2301C">
        <w:rPr>
          <w:rFonts w:ascii="Verdana" w:hAnsi="Verdana"/>
        </w:rPr>
        <w:t>The organiser is obliged to display a notice in a visible location in the premises where special games of chance involving betting are organised, regarding the prohibition referred to in paragraph 1 above.”</w:t>
      </w:r>
    </w:p>
    <w:p w14:paraId="13A74D6C" w14:textId="77777777" w:rsidR="003F6508" w:rsidRPr="00D2301C" w:rsidRDefault="003F6508" w:rsidP="00A27A51">
      <w:pPr>
        <w:spacing w:line="210" w:lineRule="atLeast"/>
        <w:jc w:val="center"/>
        <w:rPr>
          <w:b/>
          <w:bCs/>
        </w:rPr>
      </w:pPr>
      <w:r w:rsidRPr="00D2301C">
        <w:rPr>
          <w:rFonts w:ascii="Verdana" w:hAnsi="Verdana"/>
          <w:b/>
          <w:bCs/>
        </w:rPr>
        <w:t>Article 40</w:t>
      </w:r>
    </w:p>
    <w:p w14:paraId="1451EF92" w14:textId="77777777" w:rsidR="003F6508" w:rsidRPr="00D2301C" w:rsidRDefault="003F6508" w:rsidP="00A27A51">
      <w:pPr>
        <w:spacing w:line="210" w:lineRule="atLeast"/>
        <w:ind w:firstLine="720"/>
        <w:jc w:val="both"/>
      </w:pPr>
      <w:r w:rsidRPr="00D2301C">
        <w:rPr>
          <w:rFonts w:ascii="Verdana" w:hAnsi="Verdana"/>
        </w:rPr>
        <w:t>In Article 82, paragraph 1 after words: „(primary and secondary schools)” text: “attended by children, minors and young adults up to the age of 19”.</w:t>
      </w:r>
    </w:p>
    <w:p w14:paraId="26606485" w14:textId="77777777" w:rsidR="003F6508" w:rsidRPr="00D2301C" w:rsidRDefault="003F6508" w:rsidP="00A27A51">
      <w:pPr>
        <w:spacing w:line="210" w:lineRule="atLeast"/>
        <w:ind w:firstLine="720"/>
        <w:jc w:val="both"/>
      </w:pPr>
      <w:r w:rsidRPr="00D2301C">
        <w:rPr>
          <w:rFonts w:ascii="Verdana" w:hAnsi="Verdana"/>
        </w:rPr>
        <w:t xml:space="preserve">In paragraph 2 words: „(primary and secondary schools) to the entrance to premises where games of chance involving betting are organised” are replaced by: „referred to in paragraph 1 above to the nearest entrance to the betting shop”. </w:t>
      </w:r>
    </w:p>
    <w:p w14:paraId="5AFD09CC" w14:textId="77777777" w:rsidR="003F6508" w:rsidRPr="00D2301C" w:rsidRDefault="003F6508" w:rsidP="00A27A51">
      <w:pPr>
        <w:spacing w:line="210" w:lineRule="atLeast"/>
        <w:ind w:firstLine="720"/>
        <w:jc w:val="both"/>
      </w:pPr>
      <w:r w:rsidRPr="00D2301C">
        <w:rPr>
          <w:rFonts w:ascii="Verdana" w:hAnsi="Verdana"/>
        </w:rPr>
        <w:t xml:space="preserve">After paragraph 4, paragraph 5 is added that reads: </w:t>
      </w:r>
    </w:p>
    <w:p w14:paraId="386DBBE4" w14:textId="77777777" w:rsidR="003F6508" w:rsidRPr="00D2301C" w:rsidRDefault="003F6508" w:rsidP="00A27A51">
      <w:pPr>
        <w:spacing w:line="210" w:lineRule="atLeast"/>
        <w:ind w:firstLine="720"/>
        <w:jc w:val="both"/>
      </w:pPr>
      <w:r w:rsidRPr="00D2301C">
        <w:rPr>
          <w:rFonts w:ascii="Verdana" w:hAnsi="Verdana"/>
        </w:rPr>
        <w:t>“Proof regarding the distance referred to in paragraphs 1 and 3 of this article shall be considered a certificate issued by the Republic Geodetic Authority and an expert opinion from a transport specialist on the shortest safe walking path referred to in paragraphs 2 and 4 above have been fulfilled.”</w:t>
      </w:r>
      <w:r w:rsidRPr="00D2301C">
        <w:rPr>
          <w:rFonts w:ascii="Verdana" w:hAnsi="Verdana"/>
        </w:rPr>
        <w:tab/>
      </w:r>
    </w:p>
    <w:p w14:paraId="64CDD911" w14:textId="77777777" w:rsidR="003F6508" w:rsidRPr="00D2301C" w:rsidRDefault="003F6508" w:rsidP="00A27A51">
      <w:pPr>
        <w:spacing w:line="210" w:lineRule="atLeast"/>
        <w:jc w:val="center"/>
        <w:rPr>
          <w:b/>
          <w:bCs/>
        </w:rPr>
      </w:pPr>
      <w:r w:rsidRPr="00D2301C">
        <w:rPr>
          <w:rFonts w:ascii="Verdana" w:hAnsi="Verdana"/>
          <w:b/>
          <w:bCs/>
        </w:rPr>
        <w:t>Article 41</w:t>
      </w:r>
    </w:p>
    <w:p w14:paraId="480D46B4" w14:textId="77777777" w:rsidR="003F6508" w:rsidRPr="00D2301C" w:rsidRDefault="003F6508" w:rsidP="00A27A51">
      <w:pPr>
        <w:spacing w:line="210" w:lineRule="atLeast"/>
        <w:ind w:firstLine="720"/>
        <w:jc w:val="both"/>
      </w:pPr>
      <w:r w:rsidRPr="00D2301C">
        <w:rPr>
          <w:rFonts w:ascii="Verdana" w:hAnsi="Verdana"/>
        </w:rPr>
        <w:t>In Article 83, after paragraph 3, new paragraph 4 is added that reads:</w:t>
      </w:r>
    </w:p>
    <w:p w14:paraId="405E45F3" w14:textId="77777777" w:rsidR="003F6508" w:rsidRPr="00D2301C" w:rsidRDefault="003F6508" w:rsidP="00A27A51">
      <w:pPr>
        <w:spacing w:line="210" w:lineRule="atLeast"/>
        <w:ind w:firstLine="720"/>
        <w:jc w:val="both"/>
      </w:pPr>
      <w:r w:rsidRPr="00D2301C">
        <w:rPr>
          <w:rFonts w:ascii="Verdana" w:hAnsi="Verdana"/>
        </w:rPr>
        <w:t>“The request with documentation referred to in paragraph 1 above is submitted in electronic form via information-communication system of the Administration.</w:t>
      </w:r>
    </w:p>
    <w:p w14:paraId="7BAE5DF4" w14:textId="77777777" w:rsidR="003F6508" w:rsidRPr="00D2301C" w:rsidRDefault="003F6508" w:rsidP="00A27A51">
      <w:pPr>
        <w:spacing w:line="210" w:lineRule="atLeast"/>
        <w:ind w:firstLine="720"/>
        <w:jc w:val="both"/>
      </w:pPr>
      <w:r w:rsidRPr="00D2301C">
        <w:rPr>
          <w:rFonts w:ascii="Verdana" w:hAnsi="Verdana"/>
        </w:rPr>
        <w:t>Paragraph 4 becomes paragraph 5.</w:t>
      </w:r>
    </w:p>
    <w:p w14:paraId="6B57624F" w14:textId="77777777" w:rsidR="003F6508" w:rsidRPr="00D2301C" w:rsidRDefault="003F6508" w:rsidP="00A27A51">
      <w:pPr>
        <w:spacing w:line="210" w:lineRule="atLeast"/>
        <w:jc w:val="center"/>
        <w:rPr>
          <w:b/>
          <w:bCs/>
        </w:rPr>
      </w:pPr>
      <w:r w:rsidRPr="00D2301C">
        <w:rPr>
          <w:rFonts w:ascii="Verdana" w:hAnsi="Verdana"/>
          <w:b/>
          <w:bCs/>
        </w:rPr>
        <w:t>Article 42</w:t>
      </w:r>
    </w:p>
    <w:p w14:paraId="12635688" w14:textId="77777777" w:rsidR="003F6508" w:rsidRPr="00D2301C" w:rsidRDefault="003F6508" w:rsidP="00A27A51">
      <w:pPr>
        <w:spacing w:line="210" w:lineRule="atLeast"/>
        <w:ind w:firstLine="720"/>
        <w:jc w:val="both"/>
      </w:pPr>
      <w:r w:rsidRPr="00D2301C">
        <w:rPr>
          <w:rFonts w:ascii="Verdana" w:hAnsi="Verdana"/>
        </w:rPr>
        <w:t>In Article 84, after paragraph 3, paragraphs 4 to 9 are added that read:</w:t>
      </w:r>
    </w:p>
    <w:p w14:paraId="07FB4D31" w14:textId="77777777" w:rsidR="003F6508" w:rsidRPr="00D2301C" w:rsidRDefault="003F6508" w:rsidP="00A27A51">
      <w:pPr>
        <w:spacing w:line="210" w:lineRule="atLeast"/>
        <w:ind w:firstLine="720"/>
        <w:jc w:val="both"/>
      </w:pPr>
      <w:r w:rsidRPr="00D2301C">
        <w:rPr>
          <w:rFonts w:ascii="Verdana" w:hAnsi="Verdana"/>
        </w:rPr>
        <w:t>“At the request of the organiser, the approval referred to in paragraph 1 above can be renewed by a decision of the Administration for a period of ten years, provided the organiser fulfils all conditions prescribed by law.</w:t>
      </w:r>
    </w:p>
    <w:p w14:paraId="4ECD039A" w14:textId="77777777" w:rsidR="003F6508" w:rsidRPr="00D2301C" w:rsidRDefault="003F6508" w:rsidP="00A27A51">
      <w:pPr>
        <w:spacing w:line="210" w:lineRule="atLeast"/>
        <w:ind w:firstLine="720"/>
        <w:jc w:val="both"/>
      </w:pPr>
      <w:r w:rsidRPr="00D2301C">
        <w:rPr>
          <w:rFonts w:ascii="Verdana" w:hAnsi="Verdana"/>
        </w:rPr>
        <w:t>The request referred to in paragraph 4 above is submitted in electronic form via information-communication system of the Administration within 90 days before expiry of the approval.</w:t>
      </w:r>
    </w:p>
    <w:p w14:paraId="2A100AA1" w14:textId="77777777" w:rsidR="003F6508" w:rsidRPr="00D2301C" w:rsidRDefault="003F6508" w:rsidP="00A27A51">
      <w:pPr>
        <w:spacing w:line="210" w:lineRule="atLeast"/>
        <w:ind w:firstLine="720"/>
        <w:jc w:val="both"/>
      </w:pPr>
      <w:r w:rsidRPr="00D2301C">
        <w:rPr>
          <w:rFonts w:ascii="Verdana" w:hAnsi="Verdana"/>
        </w:rPr>
        <w:t>When submitting the request referred to in paragraph 4 above, organiser attaches documents referred to in Article 83, paragraph 1, points 2, 4, 5, 8, 9 and 10 hereof.</w:t>
      </w:r>
    </w:p>
    <w:p w14:paraId="44749A9B" w14:textId="77777777" w:rsidR="003F6508" w:rsidRPr="00D2301C" w:rsidRDefault="003F6508" w:rsidP="00A27A51">
      <w:pPr>
        <w:spacing w:line="210" w:lineRule="atLeast"/>
        <w:ind w:firstLine="720"/>
        <w:jc w:val="both"/>
      </w:pPr>
      <w:r w:rsidRPr="00D2301C">
        <w:rPr>
          <w:rFonts w:ascii="Verdana" w:hAnsi="Verdana"/>
        </w:rPr>
        <w:t>The organiser must commence organising special games of chance involving betting at the approved location within 120 days from the date of obtaining approval.</w:t>
      </w:r>
    </w:p>
    <w:p w14:paraId="485BF729" w14:textId="77777777" w:rsidR="003F6508" w:rsidRPr="00D2301C" w:rsidRDefault="003F6508" w:rsidP="00A27A51">
      <w:pPr>
        <w:spacing w:line="210" w:lineRule="atLeast"/>
        <w:ind w:firstLine="720"/>
        <w:jc w:val="both"/>
      </w:pPr>
      <w:r w:rsidRPr="00D2301C">
        <w:rPr>
          <w:rFonts w:ascii="Verdana" w:hAnsi="Verdana"/>
        </w:rPr>
        <w:t>If the organiser fails to commence organising the games of chance at the location within the deadline specified in paragraph 7 above and in accordance with the conditions set out in the approval, the Administration shall issue a decision revoking the approval for that location.</w:t>
      </w:r>
    </w:p>
    <w:p w14:paraId="0B25CB58" w14:textId="77777777" w:rsidR="003F6508" w:rsidRPr="00D2301C" w:rsidRDefault="003F6508" w:rsidP="00A27A51">
      <w:pPr>
        <w:spacing w:line="210" w:lineRule="atLeast"/>
        <w:ind w:firstLine="720"/>
        <w:jc w:val="both"/>
      </w:pPr>
      <w:r w:rsidRPr="00D2301C">
        <w:rPr>
          <w:rFonts w:ascii="Verdana" w:hAnsi="Verdana"/>
        </w:rPr>
        <w:t xml:space="preserve">An organiser whose approval has been revoked pursuant to the decision referred to in paragraph 8 above shall not be granted approval to organise </w:t>
      </w:r>
      <w:r w:rsidRPr="00D2301C">
        <w:rPr>
          <w:rFonts w:ascii="Verdana" w:hAnsi="Verdana"/>
        </w:rPr>
        <w:lastRenderedPageBreak/>
        <w:t xml:space="preserve">special games of chance involving betting location at the same location for which the approval was revoked.” </w:t>
      </w:r>
    </w:p>
    <w:p w14:paraId="43F6B494" w14:textId="77777777" w:rsidR="003F6508" w:rsidRPr="00D2301C" w:rsidRDefault="003F6508" w:rsidP="00A27A51">
      <w:pPr>
        <w:spacing w:line="210" w:lineRule="atLeast"/>
        <w:ind w:firstLine="720"/>
        <w:jc w:val="both"/>
      </w:pPr>
      <w:r w:rsidRPr="00D2301C">
        <w:rPr>
          <w:rFonts w:ascii="Verdana" w:hAnsi="Verdana"/>
        </w:rPr>
        <w:t>Paragraph 4 is deleted.</w:t>
      </w:r>
    </w:p>
    <w:p w14:paraId="6A7A61C9" w14:textId="77777777" w:rsidR="003F6508" w:rsidRPr="00D2301C" w:rsidRDefault="003F6508" w:rsidP="00A27A51">
      <w:pPr>
        <w:spacing w:line="210" w:lineRule="atLeast"/>
        <w:ind w:firstLine="720"/>
        <w:jc w:val="both"/>
      </w:pPr>
      <w:r w:rsidRPr="00D2301C">
        <w:rPr>
          <w:rFonts w:ascii="Verdana" w:hAnsi="Verdana"/>
        </w:rPr>
        <w:t>In paragraph 5, which becomes paragraph 10 after words: „betting” words: “through the Administration’s information and communication system” are added.</w:t>
      </w:r>
    </w:p>
    <w:p w14:paraId="74065BEB" w14:textId="77777777" w:rsidR="003F6508" w:rsidRPr="00D2301C" w:rsidRDefault="003F6508" w:rsidP="00A27A51">
      <w:pPr>
        <w:spacing w:line="210" w:lineRule="atLeast"/>
        <w:ind w:firstLine="720"/>
        <w:jc w:val="both"/>
      </w:pPr>
      <w:r w:rsidRPr="00D2301C">
        <w:rPr>
          <w:rFonts w:ascii="Verdana" w:hAnsi="Verdana"/>
        </w:rPr>
        <w:t>In paragraph 6, which becomes paragraph 11 after words: „decision on” words: „approval, extension or” are added.</w:t>
      </w:r>
    </w:p>
    <w:p w14:paraId="330148E6" w14:textId="77777777" w:rsidR="003F6508" w:rsidRPr="00D2301C" w:rsidRDefault="003F6508" w:rsidP="00A27A51">
      <w:pPr>
        <w:spacing w:line="210" w:lineRule="atLeast"/>
        <w:jc w:val="center"/>
        <w:rPr>
          <w:b/>
          <w:bCs/>
        </w:rPr>
      </w:pPr>
      <w:r w:rsidRPr="00D2301C">
        <w:rPr>
          <w:rFonts w:ascii="Verdana" w:hAnsi="Verdana"/>
          <w:b/>
          <w:bCs/>
        </w:rPr>
        <w:t>Article 43</w:t>
      </w:r>
    </w:p>
    <w:p w14:paraId="53566337" w14:textId="77777777" w:rsidR="003F6508" w:rsidRPr="00D2301C" w:rsidRDefault="003F6508" w:rsidP="00A27A51">
      <w:pPr>
        <w:spacing w:line="210" w:lineRule="atLeast"/>
        <w:ind w:firstLine="720"/>
        <w:jc w:val="both"/>
      </w:pPr>
      <w:r w:rsidRPr="00D2301C">
        <w:rPr>
          <w:rFonts w:ascii="Verdana" w:hAnsi="Verdana"/>
        </w:rPr>
        <w:t>Article 86 is deleted.</w:t>
      </w:r>
    </w:p>
    <w:p w14:paraId="34290FA5" w14:textId="77777777" w:rsidR="003F6508" w:rsidRPr="00D2301C" w:rsidRDefault="003F6508" w:rsidP="00A27A51">
      <w:pPr>
        <w:spacing w:line="210" w:lineRule="atLeast"/>
        <w:jc w:val="center"/>
        <w:rPr>
          <w:b/>
          <w:bCs/>
        </w:rPr>
      </w:pPr>
      <w:r w:rsidRPr="00D2301C">
        <w:rPr>
          <w:rFonts w:ascii="Verdana" w:hAnsi="Verdana"/>
          <w:b/>
          <w:bCs/>
        </w:rPr>
        <w:t>Article 44</w:t>
      </w:r>
    </w:p>
    <w:p w14:paraId="2649FE8A" w14:textId="77777777" w:rsidR="003F6508" w:rsidRPr="00D2301C" w:rsidRDefault="003F6508" w:rsidP="00A27A51">
      <w:pPr>
        <w:spacing w:line="210" w:lineRule="atLeast"/>
        <w:ind w:firstLine="720"/>
        <w:jc w:val="both"/>
      </w:pPr>
      <w:r w:rsidRPr="00D2301C">
        <w:rPr>
          <w:rFonts w:ascii="Verdana" w:hAnsi="Verdana"/>
        </w:rPr>
        <w:t>In title of Article 88, after words: „Desks” words: „and Issuing Bet Slips” are added.</w:t>
      </w:r>
    </w:p>
    <w:p w14:paraId="7FB6C68D" w14:textId="77777777" w:rsidR="003F6508" w:rsidRPr="00D2301C" w:rsidRDefault="003F6508" w:rsidP="00A27A51">
      <w:pPr>
        <w:spacing w:line="210" w:lineRule="atLeast"/>
        <w:ind w:firstLine="720"/>
        <w:jc w:val="both"/>
      </w:pPr>
      <w:r w:rsidRPr="00D2301C">
        <w:rPr>
          <w:rFonts w:ascii="Verdana" w:hAnsi="Verdana"/>
        </w:rPr>
        <w:t>In Article 88, after paragraph 6, paragraphs 7 and 8 are added that read:</w:t>
      </w:r>
    </w:p>
    <w:p w14:paraId="21EC07EF" w14:textId="77777777" w:rsidR="003F6508" w:rsidRPr="00D2301C" w:rsidRDefault="003F6508" w:rsidP="00A27A51">
      <w:pPr>
        <w:spacing w:line="210" w:lineRule="atLeast"/>
        <w:ind w:firstLine="720"/>
        <w:jc w:val="both"/>
      </w:pPr>
      <w:r w:rsidRPr="00D2301C">
        <w:rPr>
          <w:rFonts w:ascii="Verdana" w:hAnsi="Verdana"/>
        </w:rPr>
        <w:t>“For each bet received related to the games of chance involving betting the organiser is obliged to immediately issue a bet slip.</w:t>
      </w:r>
    </w:p>
    <w:p w14:paraId="76F92746" w14:textId="77777777" w:rsidR="003F6508" w:rsidRPr="00D2301C" w:rsidRDefault="003F6508" w:rsidP="00A27A51">
      <w:pPr>
        <w:spacing w:line="210" w:lineRule="atLeast"/>
        <w:ind w:firstLine="720"/>
        <w:jc w:val="both"/>
      </w:pPr>
      <w:r w:rsidRPr="00D2301C">
        <w:rPr>
          <w:rFonts w:ascii="Verdana" w:hAnsi="Verdana"/>
        </w:rPr>
        <w:t>Minister of finance more closely defines the design and contents of the bet slip.”</w:t>
      </w:r>
    </w:p>
    <w:p w14:paraId="4F64A542" w14:textId="77777777" w:rsidR="003F6508" w:rsidRPr="00D2301C" w:rsidRDefault="003F6508" w:rsidP="00A27A51">
      <w:pPr>
        <w:spacing w:line="210" w:lineRule="atLeast"/>
        <w:jc w:val="center"/>
        <w:rPr>
          <w:b/>
          <w:bCs/>
        </w:rPr>
      </w:pPr>
      <w:r w:rsidRPr="00D2301C">
        <w:rPr>
          <w:rFonts w:ascii="Verdana" w:hAnsi="Verdana"/>
          <w:b/>
          <w:bCs/>
        </w:rPr>
        <w:t>Article 45</w:t>
      </w:r>
    </w:p>
    <w:p w14:paraId="6324C67E" w14:textId="77777777" w:rsidR="003F6508" w:rsidRPr="00D2301C" w:rsidRDefault="003F6508" w:rsidP="00A27A51">
      <w:pPr>
        <w:spacing w:line="210" w:lineRule="atLeast"/>
        <w:ind w:firstLine="720"/>
        <w:jc w:val="both"/>
      </w:pPr>
      <w:r w:rsidRPr="00D2301C">
        <w:rPr>
          <w:rFonts w:ascii="Verdana" w:hAnsi="Verdana"/>
        </w:rPr>
        <w:t>In paragraph 89, after words: „pay-in-pay-out desk” comma and the words: „or a betting terminal” are added.</w:t>
      </w:r>
    </w:p>
    <w:p w14:paraId="14DFB0BC" w14:textId="77777777" w:rsidR="003F6508" w:rsidRPr="00D2301C" w:rsidRDefault="003F6508" w:rsidP="00A27A51">
      <w:pPr>
        <w:spacing w:line="210" w:lineRule="atLeast"/>
        <w:jc w:val="center"/>
        <w:rPr>
          <w:b/>
          <w:bCs/>
        </w:rPr>
      </w:pPr>
      <w:r w:rsidRPr="00D2301C">
        <w:rPr>
          <w:rFonts w:ascii="Verdana" w:hAnsi="Verdana"/>
          <w:b/>
          <w:bCs/>
        </w:rPr>
        <w:t>Article 46</w:t>
      </w:r>
    </w:p>
    <w:p w14:paraId="648BD16B" w14:textId="77777777" w:rsidR="003F6508" w:rsidRPr="00D2301C" w:rsidRDefault="003F6508" w:rsidP="00A27A51">
      <w:pPr>
        <w:spacing w:line="210" w:lineRule="atLeast"/>
        <w:ind w:firstLine="720"/>
        <w:jc w:val="both"/>
      </w:pPr>
      <w:r w:rsidRPr="00D2301C">
        <w:rPr>
          <w:rFonts w:ascii="Verdana" w:hAnsi="Verdana"/>
        </w:rPr>
        <w:t>In Article 90, paragraph 1, number: „100” is replaced with number: „200”.</w:t>
      </w:r>
    </w:p>
    <w:p w14:paraId="62EDEDC1" w14:textId="77777777" w:rsidR="003F6508" w:rsidRPr="00D2301C" w:rsidRDefault="003F6508" w:rsidP="00A27A51">
      <w:pPr>
        <w:spacing w:line="210" w:lineRule="atLeast"/>
        <w:jc w:val="center"/>
        <w:rPr>
          <w:b/>
          <w:bCs/>
        </w:rPr>
      </w:pPr>
      <w:r w:rsidRPr="00D2301C">
        <w:rPr>
          <w:rFonts w:ascii="Verdana" w:hAnsi="Verdana"/>
          <w:b/>
          <w:bCs/>
        </w:rPr>
        <w:t>Article 47</w:t>
      </w:r>
    </w:p>
    <w:p w14:paraId="5CC6F6EE" w14:textId="77777777" w:rsidR="003F6508" w:rsidRPr="00D2301C" w:rsidRDefault="003F6508" w:rsidP="00A27A51">
      <w:pPr>
        <w:spacing w:line="210" w:lineRule="atLeast"/>
        <w:ind w:firstLine="720"/>
        <w:jc w:val="both"/>
      </w:pPr>
      <w:r w:rsidRPr="00D2301C">
        <w:rPr>
          <w:rFonts w:ascii="Verdana" w:hAnsi="Verdana"/>
        </w:rPr>
        <w:t xml:space="preserve">In Article 91, paragraph 1 is amended to read: </w:t>
      </w:r>
    </w:p>
    <w:p w14:paraId="57FBDEED" w14:textId="77777777" w:rsidR="003F6508" w:rsidRPr="00D2301C" w:rsidRDefault="003F6508" w:rsidP="00A27A51">
      <w:pPr>
        <w:spacing w:line="210" w:lineRule="atLeast"/>
        <w:ind w:firstLine="720"/>
        <w:jc w:val="both"/>
      </w:pPr>
      <w:r w:rsidRPr="00D2301C">
        <w:rPr>
          <w:rFonts w:ascii="Verdana" w:hAnsi="Verdana"/>
        </w:rPr>
        <w:t>“The organiser pays a fee for organising games of chance involving betting, at a rate of 15% applied to the base which is calculated as the difference between the total payments made by players and total value of winnings paid to the players, but which cannot be less than the product of 1,000 euro in dinar equivalent and the maximum number of registered betting shops where games of chance are organised during a month.”</w:t>
      </w:r>
    </w:p>
    <w:p w14:paraId="74A41B76" w14:textId="77777777" w:rsidR="003F6508" w:rsidRPr="00D2301C" w:rsidRDefault="003F6508" w:rsidP="00A27A51">
      <w:pPr>
        <w:spacing w:line="210" w:lineRule="atLeast"/>
        <w:ind w:firstLine="720"/>
        <w:jc w:val="both"/>
      </w:pPr>
      <w:r w:rsidRPr="00D2301C">
        <w:rPr>
          <w:rFonts w:ascii="Verdana" w:hAnsi="Verdana"/>
        </w:rPr>
        <w:t xml:space="preserve">Paragraph 2 is deleted. </w:t>
      </w:r>
    </w:p>
    <w:p w14:paraId="56BE7740" w14:textId="77777777" w:rsidR="003F6508" w:rsidRPr="00D2301C" w:rsidRDefault="003F6508" w:rsidP="00A27A51">
      <w:pPr>
        <w:spacing w:line="210" w:lineRule="atLeast"/>
        <w:ind w:firstLine="720"/>
        <w:jc w:val="both"/>
      </w:pPr>
      <w:r w:rsidRPr="00D2301C">
        <w:rPr>
          <w:rFonts w:ascii="Verdana" w:hAnsi="Verdana"/>
        </w:rPr>
        <w:t>In current paragraph 3, which becomes paragraph 2 words: „paragraphs 1 and 2” are replaced by: „of paragraph 1”.</w:t>
      </w:r>
    </w:p>
    <w:p w14:paraId="63F1B5FA" w14:textId="77777777" w:rsidR="003F6508" w:rsidRPr="00D2301C" w:rsidRDefault="003F6508" w:rsidP="00A27A51">
      <w:pPr>
        <w:spacing w:line="210" w:lineRule="atLeast"/>
        <w:ind w:firstLine="720"/>
        <w:jc w:val="both"/>
      </w:pPr>
      <w:r w:rsidRPr="00D2301C">
        <w:rPr>
          <w:rFonts w:ascii="Verdana" w:hAnsi="Verdana"/>
        </w:rPr>
        <w:t>In current paragraph 4, which becomes paragraph 3 words: „paragraphs 1 and 2” are replaced by: „of paragraph 1”.</w:t>
      </w:r>
    </w:p>
    <w:p w14:paraId="4ADF2EF5" w14:textId="77777777" w:rsidR="003F6508" w:rsidRPr="00D2301C" w:rsidRDefault="003F6508" w:rsidP="00A27A51">
      <w:pPr>
        <w:spacing w:line="210" w:lineRule="atLeast"/>
        <w:ind w:firstLine="720"/>
        <w:jc w:val="both"/>
      </w:pPr>
      <w:r w:rsidRPr="00D2301C">
        <w:rPr>
          <w:rFonts w:ascii="Verdana" w:hAnsi="Verdana"/>
        </w:rPr>
        <w:t>In current paragraph 5, which becomes paragraph 4 words: “achieved revenue” are replaced by: „received payments, payouts made, as well as wagers made and winnings paid”, and words: „paragraphs 1 and 2” are replaced by: „of paragraph 1”.</w:t>
      </w:r>
    </w:p>
    <w:p w14:paraId="6F193F7F" w14:textId="77777777" w:rsidR="003F6508" w:rsidRPr="00D2301C" w:rsidRDefault="003F6508" w:rsidP="00A27A51">
      <w:pPr>
        <w:spacing w:line="210" w:lineRule="atLeast"/>
        <w:ind w:firstLine="720"/>
        <w:jc w:val="both"/>
      </w:pPr>
      <w:r w:rsidRPr="00D2301C">
        <w:rPr>
          <w:rFonts w:ascii="Verdana" w:hAnsi="Verdana"/>
        </w:rPr>
        <w:t>In current paragraph 6, which becomes paragraph 5 words: „of paragraph 5” are replaced by: „of paragraph 4”.</w:t>
      </w:r>
    </w:p>
    <w:p w14:paraId="36A5EAD1" w14:textId="77777777" w:rsidR="003F6508" w:rsidRPr="00D2301C" w:rsidRDefault="003F6508" w:rsidP="00A27A51">
      <w:pPr>
        <w:spacing w:line="210" w:lineRule="atLeast"/>
        <w:jc w:val="center"/>
        <w:rPr>
          <w:b/>
          <w:bCs/>
        </w:rPr>
      </w:pPr>
      <w:r w:rsidRPr="00D2301C">
        <w:rPr>
          <w:rFonts w:ascii="Verdana" w:hAnsi="Verdana"/>
          <w:b/>
          <w:bCs/>
        </w:rPr>
        <w:lastRenderedPageBreak/>
        <w:t>Article 48</w:t>
      </w:r>
    </w:p>
    <w:p w14:paraId="162E1B2F" w14:textId="77777777" w:rsidR="003F6508" w:rsidRPr="00D2301C" w:rsidRDefault="003F6508" w:rsidP="00A27A51">
      <w:pPr>
        <w:spacing w:line="210" w:lineRule="atLeast"/>
        <w:ind w:firstLine="720"/>
        <w:jc w:val="both"/>
      </w:pPr>
      <w:r w:rsidRPr="00D2301C">
        <w:rPr>
          <w:rFonts w:ascii="Verdana" w:hAnsi="Verdana"/>
        </w:rPr>
        <w:t>In Article 94, paragraph 1, number: „300.000” is replaced with number: „500.000”.</w:t>
      </w:r>
    </w:p>
    <w:p w14:paraId="01D5A9F4" w14:textId="77777777" w:rsidR="003F6508" w:rsidRPr="00D2301C" w:rsidRDefault="003F6508" w:rsidP="00A27A51">
      <w:pPr>
        <w:spacing w:line="210" w:lineRule="atLeast"/>
        <w:ind w:firstLine="720"/>
        <w:jc w:val="both"/>
      </w:pPr>
      <w:r w:rsidRPr="00D2301C">
        <w:rPr>
          <w:rFonts w:ascii="Verdana" w:hAnsi="Verdana"/>
        </w:rPr>
        <w:t>Article 94, paragraph 3 is deleted.</w:t>
      </w:r>
    </w:p>
    <w:p w14:paraId="7CE59AE0" w14:textId="77777777" w:rsidR="003F6508" w:rsidRPr="00D2301C" w:rsidRDefault="003F6508" w:rsidP="00A27A51">
      <w:pPr>
        <w:spacing w:line="210" w:lineRule="atLeast"/>
        <w:jc w:val="center"/>
        <w:rPr>
          <w:b/>
          <w:bCs/>
        </w:rPr>
      </w:pPr>
      <w:r w:rsidRPr="00D2301C">
        <w:rPr>
          <w:rFonts w:ascii="Verdana" w:hAnsi="Verdana"/>
          <w:b/>
          <w:bCs/>
        </w:rPr>
        <w:t>Article 49</w:t>
      </w:r>
    </w:p>
    <w:p w14:paraId="0F738E26" w14:textId="77777777" w:rsidR="003F6508" w:rsidRPr="00D2301C" w:rsidRDefault="003F6508" w:rsidP="00A27A51">
      <w:pPr>
        <w:spacing w:line="210" w:lineRule="atLeast"/>
        <w:ind w:firstLine="720"/>
        <w:jc w:val="both"/>
      </w:pPr>
      <w:r w:rsidRPr="00D2301C">
        <w:rPr>
          <w:rFonts w:ascii="Verdana" w:hAnsi="Verdana"/>
        </w:rPr>
        <w:t>In Article 95, paragraph 1 before word: „supervision” words: “real-time” are added.</w:t>
      </w:r>
    </w:p>
    <w:p w14:paraId="5F20FB47" w14:textId="77777777" w:rsidR="003F6508" w:rsidRPr="00D2301C" w:rsidRDefault="003F6508" w:rsidP="00A27A51">
      <w:pPr>
        <w:spacing w:line="210" w:lineRule="atLeast"/>
        <w:ind w:firstLine="720"/>
        <w:jc w:val="both"/>
      </w:pPr>
      <w:r w:rsidRPr="00D2301C">
        <w:rPr>
          <w:rFonts w:ascii="Verdana" w:hAnsi="Verdana"/>
        </w:rPr>
        <w:t>After paragraph 1, new paragraphs 2 to 6 are added that read:</w:t>
      </w:r>
    </w:p>
    <w:p w14:paraId="0F54CAD5" w14:textId="77777777" w:rsidR="003F6508" w:rsidRPr="00D2301C" w:rsidRDefault="003F6508" w:rsidP="00A27A51">
      <w:pPr>
        <w:spacing w:line="210" w:lineRule="atLeast"/>
        <w:ind w:firstLine="720"/>
        <w:jc w:val="both"/>
      </w:pPr>
      <w:r w:rsidRPr="00D2301C">
        <w:rPr>
          <w:rFonts w:ascii="Verdana" w:hAnsi="Verdana"/>
        </w:rPr>
        <w:t>“The organiser referred to in paragraph 1 above is obliged to ensure that the Administration can access its databases or mirror server which are located in the territory of the Republic of Serbia.</w:t>
      </w:r>
    </w:p>
    <w:p w14:paraId="42F60068" w14:textId="77777777" w:rsidR="003F6508" w:rsidRPr="00D2301C" w:rsidRDefault="003F6508" w:rsidP="00A27A51">
      <w:pPr>
        <w:spacing w:line="210" w:lineRule="atLeast"/>
        <w:ind w:firstLine="720"/>
        <w:jc w:val="both"/>
      </w:pPr>
      <w:r w:rsidRPr="00D2301C">
        <w:rPr>
          <w:rFonts w:ascii="Verdana" w:hAnsi="Verdana"/>
        </w:rPr>
        <w:t>Data bases referred to in paragraph 2 above contain tables with all information reported to the Administration according to this law.</w:t>
      </w:r>
    </w:p>
    <w:p w14:paraId="727A6401" w14:textId="77777777" w:rsidR="003F6508" w:rsidRPr="00D2301C" w:rsidRDefault="003F6508" w:rsidP="00A27A51">
      <w:pPr>
        <w:spacing w:line="210" w:lineRule="atLeast"/>
        <w:ind w:firstLine="720"/>
        <w:jc w:val="both"/>
      </w:pPr>
      <w:r w:rsidRPr="00D2301C">
        <w:rPr>
          <w:rFonts w:ascii="Verdana" w:hAnsi="Verdana"/>
        </w:rPr>
        <w:t xml:space="preserve">The organiser referred to in paragraph 1 above is obliged to provide the Administration with access parameters for the account with selected privileges for accessing the data referred in paragraphs 2 and 3 above have been fulfilled. </w:t>
      </w:r>
    </w:p>
    <w:p w14:paraId="5C5B6C7A" w14:textId="77777777" w:rsidR="003F6508" w:rsidRPr="00D2301C" w:rsidRDefault="003F6508" w:rsidP="00A27A51">
      <w:pPr>
        <w:spacing w:line="210" w:lineRule="atLeast"/>
        <w:ind w:firstLine="720"/>
        <w:jc w:val="both"/>
      </w:pPr>
      <w:r w:rsidRPr="00D2301C">
        <w:rPr>
          <w:rFonts w:ascii="Verdana" w:hAnsi="Verdana"/>
        </w:rPr>
        <w:t xml:space="preserve">The organiser referred to in paragraph 1 above is obliged to make information and communication system for organising special games of chance available to the players through a single website only. </w:t>
      </w:r>
    </w:p>
    <w:p w14:paraId="3A5D76BD" w14:textId="77777777" w:rsidR="003F6508" w:rsidRPr="00D2301C" w:rsidRDefault="003F6508" w:rsidP="00A27A51">
      <w:pPr>
        <w:spacing w:line="210" w:lineRule="atLeast"/>
        <w:ind w:firstLine="720"/>
        <w:jc w:val="both"/>
      </w:pPr>
      <w:r w:rsidRPr="00D2301C">
        <w:rPr>
          <w:rFonts w:ascii="Verdana" w:hAnsi="Verdana"/>
        </w:rPr>
        <w:t>The organiser referred to in paragraph 1 above is obliged to use exclusively one logo, trademark, trade name or sign of the organiser on the website referred to in paragraph 5 above.”</w:t>
      </w:r>
    </w:p>
    <w:p w14:paraId="2EA0F226" w14:textId="77777777" w:rsidR="003F6508" w:rsidRPr="00D2301C" w:rsidRDefault="003F6508" w:rsidP="00A27A51">
      <w:pPr>
        <w:spacing w:line="210" w:lineRule="atLeast"/>
        <w:ind w:firstLine="720"/>
        <w:jc w:val="both"/>
      </w:pPr>
      <w:r w:rsidRPr="00D2301C">
        <w:rPr>
          <w:rFonts w:ascii="Verdana" w:hAnsi="Verdana"/>
        </w:rPr>
        <w:t>Current paragraphs 2 to 5 become paragraphs 7 to 10.</w:t>
      </w:r>
    </w:p>
    <w:p w14:paraId="6F766C33" w14:textId="77777777" w:rsidR="003F6508" w:rsidRPr="00D2301C" w:rsidRDefault="003F6508" w:rsidP="00A27A51">
      <w:pPr>
        <w:spacing w:line="210" w:lineRule="atLeast"/>
        <w:ind w:firstLine="720"/>
        <w:jc w:val="both"/>
      </w:pPr>
      <w:r w:rsidRPr="00D2301C">
        <w:rPr>
          <w:rFonts w:ascii="Verdana" w:hAnsi="Verdana"/>
        </w:rPr>
        <w:t>In current paragraph 6, which becomes paragraph 11 words: „paragraphs 4 and 5” are replaced by: „paragraphs 9 and 10”.</w:t>
      </w:r>
    </w:p>
    <w:p w14:paraId="2D21DCE9" w14:textId="77777777" w:rsidR="003F6508" w:rsidRPr="00D2301C" w:rsidRDefault="003F6508" w:rsidP="00A27A51">
      <w:pPr>
        <w:spacing w:line="210" w:lineRule="atLeast"/>
        <w:ind w:firstLine="720"/>
        <w:jc w:val="both"/>
      </w:pPr>
      <w:r w:rsidRPr="00D2301C">
        <w:rPr>
          <w:rFonts w:ascii="Verdana" w:hAnsi="Verdana"/>
        </w:rPr>
        <w:t>Current paragraphs 7 and 8 become paragraphs 12 and 13”</w:t>
      </w:r>
    </w:p>
    <w:p w14:paraId="07249E34" w14:textId="77777777" w:rsidR="003F6508" w:rsidRPr="00D2301C" w:rsidRDefault="003F6508" w:rsidP="00A27A51">
      <w:pPr>
        <w:spacing w:line="210" w:lineRule="atLeast"/>
        <w:jc w:val="center"/>
        <w:rPr>
          <w:b/>
          <w:bCs/>
        </w:rPr>
      </w:pPr>
      <w:r w:rsidRPr="00D2301C">
        <w:rPr>
          <w:rFonts w:ascii="Verdana" w:hAnsi="Verdana"/>
          <w:b/>
          <w:bCs/>
        </w:rPr>
        <w:t>Article 50</w:t>
      </w:r>
    </w:p>
    <w:p w14:paraId="22D5F647" w14:textId="77777777" w:rsidR="003F6508" w:rsidRPr="00D2301C" w:rsidRDefault="003F6508" w:rsidP="00A27A51">
      <w:pPr>
        <w:spacing w:line="210" w:lineRule="atLeast"/>
        <w:ind w:firstLine="720"/>
        <w:jc w:val="both"/>
      </w:pPr>
      <w:r w:rsidRPr="00D2301C">
        <w:rPr>
          <w:rFonts w:ascii="Verdana" w:hAnsi="Verdana"/>
        </w:rPr>
        <w:t>After Article 95, the Article 95a and the title of that article are added, that read:</w:t>
      </w:r>
    </w:p>
    <w:p w14:paraId="0555BCEA" w14:textId="77777777" w:rsidR="003F6508" w:rsidRPr="00D2301C" w:rsidRDefault="003F6508" w:rsidP="00A27A51">
      <w:pPr>
        <w:spacing w:line="210" w:lineRule="atLeast"/>
        <w:jc w:val="center"/>
      </w:pPr>
      <w:r w:rsidRPr="00D2301C">
        <w:rPr>
          <w:rFonts w:ascii="Verdana" w:hAnsi="Verdana"/>
          <w:bCs/>
        </w:rPr>
        <w:t>“Self-Exclusion and Self-Limitation of Players</w:t>
      </w:r>
    </w:p>
    <w:p w14:paraId="453D1C8C" w14:textId="77777777" w:rsidR="003F6508" w:rsidRPr="00D2301C" w:rsidRDefault="003F6508" w:rsidP="00A27A51">
      <w:pPr>
        <w:spacing w:line="210" w:lineRule="atLeast"/>
        <w:jc w:val="center"/>
      </w:pPr>
      <w:r w:rsidRPr="00D2301C">
        <w:rPr>
          <w:rFonts w:ascii="Verdana" w:hAnsi="Verdana"/>
        </w:rPr>
        <w:t>Article 95a</w:t>
      </w:r>
    </w:p>
    <w:p w14:paraId="547D01E5" w14:textId="77777777" w:rsidR="003F6508" w:rsidRPr="00D2301C" w:rsidRDefault="003F6508" w:rsidP="00A27A51">
      <w:pPr>
        <w:spacing w:line="210" w:lineRule="atLeast"/>
        <w:ind w:firstLine="720"/>
        <w:jc w:val="both"/>
      </w:pPr>
      <w:r w:rsidRPr="00D2301C">
        <w:rPr>
          <w:rFonts w:ascii="Verdana" w:hAnsi="Verdana"/>
        </w:rPr>
        <w:t>An organiser of special games of chance through means of electronic communication is obliged to provide players with the possibility of self-exclusion and self-limitation.</w:t>
      </w:r>
    </w:p>
    <w:p w14:paraId="5ABEA2A1" w14:textId="77777777" w:rsidR="003F6508" w:rsidRPr="00D2301C" w:rsidRDefault="003F6508" w:rsidP="00A27A51">
      <w:pPr>
        <w:spacing w:line="210" w:lineRule="atLeast"/>
        <w:ind w:firstLine="720"/>
        <w:jc w:val="both"/>
      </w:pPr>
      <w:r w:rsidRPr="00D2301C">
        <w:rPr>
          <w:rFonts w:ascii="Verdana" w:hAnsi="Verdana"/>
        </w:rPr>
        <w:t>A player may request, in writing or electronically, from an organiser referred to in paragraph 1 to be excluded from participating in special games of chance through means of electronic communication for a set period of time that cannot be shorter than 24 hours or permanently, in which case the self-exclusion cannot be withdrawn before expiry of 12 months. The player may also request to limit the maximum amount they can pay within a specific period of time to such organiser of games of chance through means of electronic communication (self-limitation).</w:t>
      </w:r>
    </w:p>
    <w:p w14:paraId="5E71DEAA" w14:textId="77777777" w:rsidR="003F6508" w:rsidRPr="00D2301C" w:rsidRDefault="003F6508" w:rsidP="00A27A51">
      <w:pPr>
        <w:spacing w:line="210" w:lineRule="atLeast"/>
        <w:ind w:firstLine="720"/>
        <w:jc w:val="both"/>
      </w:pPr>
      <w:r w:rsidRPr="00D2301C">
        <w:rPr>
          <w:rFonts w:ascii="Verdana" w:hAnsi="Verdana"/>
        </w:rPr>
        <w:lastRenderedPageBreak/>
        <w:t>Immediately after receiving a request for self-exclusion or self-limitation, the organiser of special of games of chance through means of electronic communication is obliged to prevent the player from accessing the user account in case of self-exclusion or limit the payments in accordance with the request of the player in case of self-limitation and electronically submit to Administration the data about the player who has self-excluded, as well as information about his/her request, and in particular the following:</w:t>
      </w:r>
    </w:p>
    <w:p w14:paraId="51781A57" w14:textId="77777777" w:rsidR="003F6508" w:rsidRPr="00D2301C" w:rsidRDefault="003F6508" w:rsidP="00A27A51">
      <w:pPr>
        <w:spacing w:line="210" w:lineRule="atLeast"/>
        <w:ind w:firstLine="720"/>
        <w:jc w:val="both"/>
      </w:pPr>
      <w:r w:rsidRPr="00D2301C">
        <w:rPr>
          <w:rFonts w:ascii="Verdana" w:hAnsi="Verdana"/>
        </w:rPr>
        <w:t>1) personal number of the player;</w:t>
      </w:r>
    </w:p>
    <w:p w14:paraId="07975BBE" w14:textId="77777777" w:rsidR="003F6508" w:rsidRPr="00D2301C" w:rsidRDefault="003F6508" w:rsidP="00A27A51">
      <w:pPr>
        <w:spacing w:line="210" w:lineRule="atLeast"/>
        <w:ind w:firstLine="720"/>
        <w:jc w:val="both"/>
      </w:pPr>
      <w:r w:rsidRPr="00D2301C">
        <w:rPr>
          <w:rFonts w:ascii="Verdana" w:hAnsi="Verdana"/>
        </w:rPr>
        <w:t>2) date of the request for self-exclusion;</w:t>
      </w:r>
    </w:p>
    <w:p w14:paraId="54A73D39" w14:textId="77777777" w:rsidR="003F6508" w:rsidRPr="00D2301C" w:rsidRDefault="003F6508" w:rsidP="00A27A51">
      <w:pPr>
        <w:spacing w:line="210" w:lineRule="atLeast"/>
        <w:ind w:firstLine="720"/>
        <w:jc w:val="both"/>
      </w:pPr>
      <w:r w:rsidRPr="00D2301C">
        <w:rPr>
          <w:rFonts w:ascii="Verdana" w:hAnsi="Verdana"/>
        </w:rPr>
        <w:t>3) time period of self-exclusion.</w:t>
      </w:r>
    </w:p>
    <w:p w14:paraId="2EE48C33" w14:textId="77777777" w:rsidR="003F6508" w:rsidRPr="00D2301C" w:rsidRDefault="003F6508" w:rsidP="00A27A51">
      <w:pPr>
        <w:spacing w:line="210" w:lineRule="atLeast"/>
        <w:ind w:firstLine="720"/>
        <w:jc w:val="both"/>
      </w:pPr>
      <w:r w:rsidRPr="00D2301C">
        <w:rPr>
          <w:rFonts w:ascii="Verdana" w:hAnsi="Verdana"/>
        </w:rPr>
        <w:t>After receiving the data referred to in paragraph 3 above, the Administration shall exchange the data with all organisers of games of chance through means of electronic communication with whom the self-excluded player has active user accounts.</w:t>
      </w:r>
    </w:p>
    <w:p w14:paraId="10E347DD" w14:textId="77777777" w:rsidR="003F6508" w:rsidRPr="00D2301C" w:rsidRDefault="003F6508" w:rsidP="00A27A51">
      <w:pPr>
        <w:spacing w:line="210" w:lineRule="atLeast"/>
        <w:ind w:firstLine="720"/>
        <w:jc w:val="both"/>
      </w:pPr>
      <w:r w:rsidRPr="00D2301C">
        <w:rPr>
          <w:rFonts w:ascii="Verdana" w:hAnsi="Verdana"/>
        </w:rPr>
        <w:t>Immediately after receiving the data referred to in paragraph 4 above, the organiser referred to in paragraph 4 of this article is obliged to prevent the player from accessing the user account or from participating in games of chance through means of electronic communication in accordance with the request.</w:t>
      </w:r>
    </w:p>
    <w:p w14:paraId="7A4899C3" w14:textId="77777777" w:rsidR="003F6508" w:rsidRPr="00D2301C" w:rsidRDefault="003F6508" w:rsidP="00A27A51">
      <w:pPr>
        <w:spacing w:line="210" w:lineRule="atLeast"/>
        <w:ind w:firstLine="720"/>
        <w:jc w:val="both"/>
      </w:pPr>
      <w:r w:rsidRPr="00D2301C">
        <w:rPr>
          <w:rFonts w:ascii="Verdana" w:hAnsi="Verdana"/>
        </w:rPr>
        <w:t>An organiser which receives a player’s request to withdraw self-exclusion from a player, is obliged to notify Administration thereof immediately upon receiving such request.</w:t>
      </w:r>
    </w:p>
    <w:p w14:paraId="4E3FBBAF" w14:textId="77777777" w:rsidR="003F6508" w:rsidRPr="00D2301C" w:rsidRDefault="003F6508" w:rsidP="00A27A51">
      <w:pPr>
        <w:spacing w:line="210" w:lineRule="atLeast"/>
        <w:ind w:firstLine="720"/>
        <w:jc w:val="both"/>
      </w:pPr>
      <w:r w:rsidRPr="00D2301C">
        <w:rPr>
          <w:rFonts w:ascii="Verdana" w:hAnsi="Verdana"/>
        </w:rPr>
        <w:t>Minister of finance more closely prescribes the technical procedure and the manner in which data about a self-excluded player is exchanged between the Administration and organiser of games of chance through means of electronic communication.”</w:t>
      </w:r>
    </w:p>
    <w:p w14:paraId="7E100D80" w14:textId="77777777" w:rsidR="003F6508" w:rsidRPr="00D2301C" w:rsidRDefault="003F6508" w:rsidP="00A27A51">
      <w:pPr>
        <w:spacing w:line="210" w:lineRule="atLeast"/>
        <w:jc w:val="center"/>
        <w:rPr>
          <w:b/>
          <w:bCs/>
        </w:rPr>
      </w:pPr>
      <w:r w:rsidRPr="00D2301C">
        <w:rPr>
          <w:rFonts w:ascii="Verdana" w:hAnsi="Verdana"/>
          <w:b/>
          <w:bCs/>
        </w:rPr>
        <w:t>Article 51</w:t>
      </w:r>
    </w:p>
    <w:p w14:paraId="48E2DB0A" w14:textId="6869DE62" w:rsidR="003F6508" w:rsidRPr="00D2301C" w:rsidRDefault="003F6508" w:rsidP="00A27A51">
      <w:pPr>
        <w:spacing w:line="210" w:lineRule="atLeast"/>
        <w:ind w:firstLine="720"/>
        <w:jc w:val="both"/>
      </w:pPr>
      <w:r w:rsidRPr="00D2301C">
        <w:rPr>
          <w:rFonts w:ascii="Verdana" w:hAnsi="Verdana"/>
        </w:rPr>
        <w:t xml:space="preserve">In Article 96, paragraph 2, point after word: „electronic </w:t>
      </w:r>
      <w:r w:rsidR="00D2301C" w:rsidRPr="00D2301C">
        <w:rPr>
          <w:rFonts w:ascii="Verdana" w:hAnsi="Verdana"/>
        </w:rPr>
        <w:t>communication” words</w:t>
      </w:r>
      <w:r w:rsidRPr="00D2301C">
        <w:rPr>
          <w:rFonts w:ascii="Verdana" w:hAnsi="Verdana"/>
        </w:rPr>
        <w:t>: „in accordance with Article 95, paragraph hereof” are added.</w:t>
      </w:r>
    </w:p>
    <w:p w14:paraId="41F9EC12" w14:textId="77777777" w:rsidR="003F6508" w:rsidRPr="00D2301C" w:rsidRDefault="003F6508" w:rsidP="00A27A51">
      <w:pPr>
        <w:spacing w:line="210" w:lineRule="atLeast"/>
        <w:ind w:firstLine="720"/>
        <w:jc w:val="both"/>
      </w:pPr>
      <w:r w:rsidRPr="00D2301C">
        <w:rPr>
          <w:rFonts w:ascii="Verdana" w:hAnsi="Verdana"/>
        </w:rPr>
        <w:t xml:space="preserve">After paragraph 4, new paragraph 5 is added that reads: </w:t>
      </w:r>
    </w:p>
    <w:p w14:paraId="2BE2356C" w14:textId="77777777" w:rsidR="003F6508" w:rsidRPr="00D2301C" w:rsidRDefault="003F6508" w:rsidP="00A27A51">
      <w:pPr>
        <w:spacing w:line="210" w:lineRule="atLeast"/>
        <w:ind w:firstLine="720"/>
        <w:jc w:val="both"/>
      </w:pPr>
      <w:r w:rsidRPr="00D2301C">
        <w:rPr>
          <w:rFonts w:ascii="Verdana" w:hAnsi="Verdana"/>
        </w:rPr>
        <w:t>“The request with documentation referred to in paragraph 1 above is submitted in electronic form via information-communication system of the Administration.”</w:t>
      </w:r>
    </w:p>
    <w:p w14:paraId="202843A2" w14:textId="77777777" w:rsidR="003F6508" w:rsidRPr="00D2301C" w:rsidRDefault="003F6508" w:rsidP="00A27A51">
      <w:pPr>
        <w:spacing w:line="210" w:lineRule="atLeast"/>
        <w:ind w:firstLine="720"/>
        <w:jc w:val="both"/>
      </w:pPr>
      <w:r w:rsidRPr="00D2301C">
        <w:rPr>
          <w:rFonts w:ascii="Verdana" w:hAnsi="Verdana"/>
        </w:rPr>
        <w:t>Paragraph 5 becomes paragraph 6.</w:t>
      </w:r>
    </w:p>
    <w:p w14:paraId="43B757B2" w14:textId="77777777" w:rsidR="003F6508" w:rsidRPr="00D2301C" w:rsidRDefault="003F6508" w:rsidP="00A27A51">
      <w:pPr>
        <w:spacing w:line="210" w:lineRule="atLeast"/>
        <w:jc w:val="center"/>
        <w:rPr>
          <w:b/>
          <w:bCs/>
        </w:rPr>
      </w:pPr>
      <w:r w:rsidRPr="00D2301C">
        <w:rPr>
          <w:rFonts w:ascii="Verdana" w:hAnsi="Verdana"/>
          <w:b/>
          <w:bCs/>
        </w:rPr>
        <w:t>Article 52</w:t>
      </w:r>
    </w:p>
    <w:p w14:paraId="6BAC2A31" w14:textId="77777777" w:rsidR="003F6508" w:rsidRPr="00D2301C" w:rsidRDefault="003F6508" w:rsidP="00A27A51">
      <w:pPr>
        <w:spacing w:line="210" w:lineRule="atLeast"/>
        <w:ind w:firstLine="720"/>
        <w:jc w:val="both"/>
      </w:pPr>
      <w:r w:rsidRPr="00D2301C">
        <w:rPr>
          <w:rFonts w:ascii="Verdana" w:hAnsi="Verdana"/>
        </w:rPr>
        <w:t>Article 97 is amended to read:</w:t>
      </w:r>
    </w:p>
    <w:p w14:paraId="46DB9489" w14:textId="77777777" w:rsidR="003F6508" w:rsidRPr="00D2301C" w:rsidRDefault="003F6508" w:rsidP="00A27A51">
      <w:pPr>
        <w:spacing w:line="210" w:lineRule="atLeast"/>
        <w:jc w:val="center"/>
      </w:pPr>
      <w:r w:rsidRPr="00D2301C">
        <w:rPr>
          <w:rFonts w:ascii="Verdana" w:hAnsi="Verdana"/>
        </w:rPr>
        <w:t>“Article 97</w:t>
      </w:r>
    </w:p>
    <w:p w14:paraId="70DE13A0" w14:textId="77777777" w:rsidR="003F6508" w:rsidRPr="00D2301C" w:rsidRDefault="003F6508" w:rsidP="00A27A51">
      <w:pPr>
        <w:spacing w:line="210" w:lineRule="atLeast"/>
        <w:ind w:firstLine="720"/>
        <w:jc w:val="both"/>
      </w:pPr>
      <w:r w:rsidRPr="00D2301C">
        <w:rPr>
          <w:rFonts w:ascii="Verdana" w:hAnsi="Verdana"/>
        </w:rPr>
        <w:t>The approval for organising special games of chance through means of electronic communication is issued for a period of ten years.</w:t>
      </w:r>
    </w:p>
    <w:p w14:paraId="12A3C263" w14:textId="77777777" w:rsidR="003F6508" w:rsidRPr="00D2301C" w:rsidRDefault="003F6508" w:rsidP="00A27A51">
      <w:pPr>
        <w:spacing w:line="210" w:lineRule="atLeast"/>
        <w:ind w:firstLine="720"/>
        <w:jc w:val="both"/>
      </w:pPr>
      <w:r w:rsidRPr="00D2301C">
        <w:rPr>
          <w:rFonts w:ascii="Verdana" w:hAnsi="Verdana"/>
        </w:rPr>
        <w:t>At the request of the organiser, the approval referred to in paragraph 1 above can be renewed by a decision of the Administration for a period of ten years, provided the organiser fulfils all conditions prescribed by law.</w:t>
      </w:r>
    </w:p>
    <w:p w14:paraId="2F64FAC0" w14:textId="77777777" w:rsidR="003F6508" w:rsidRPr="00D2301C" w:rsidRDefault="003F6508" w:rsidP="00A27A51">
      <w:pPr>
        <w:spacing w:line="210" w:lineRule="atLeast"/>
        <w:ind w:firstLine="720"/>
        <w:jc w:val="both"/>
      </w:pPr>
      <w:r w:rsidRPr="00D2301C">
        <w:rPr>
          <w:rFonts w:ascii="Verdana" w:hAnsi="Verdana"/>
        </w:rPr>
        <w:t>The request referred to in paragraph 2 above is submitted by the organiser in electronic form via information-communication system of the Administration within 90 days before expiry of the approval.</w:t>
      </w:r>
    </w:p>
    <w:p w14:paraId="4FF466B9" w14:textId="77777777" w:rsidR="003F6508" w:rsidRPr="00D2301C" w:rsidRDefault="003F6508" w:rsidP="00A27A51">
      <w:pPr>
        <w:spacing w:line="210" w:lineRule="atLeast"/>
        <w:ind w:firstLine="720"/>
        <w:jc w:val="both"/>
      </w:pPr>
      <w:r w:rsidRPr="00D2301C">
        <w:rPr>
          <w:rFonts w:ascii="Verdana" w:hAnsi="Verdana"/>
        </w:rPr>
        <w:lastRenderedPageBreak/>
        <w:t>When submitting the request referred to in paragraph 2 above, organiser attaches documents referred to in Article 96, paragraph 2, points 2), 6), 8), 9) and 10) of this law.</w:t>
      </w:r>
    </w:p>
    <w:p w14:paraId="6E15B247" w14:textId="77777777" w:rsidR="003F6508" w:rsidRPr="00D2301C" w:rsidRDefault="003F6508" w:rsidP="00A27A51">
      <w:pPr>
        <w:spacing w:line="210" w:lineRule="atLeast"/>
        <w:ind w:firstLine="720"/>
        <w:jc w:val="both"/>
      </w:pPr>
      <w:r w:rsidRPr="00D2301C">
        <w:rPr>
          <w:rFonts w:ascii="Verdana" w:hAnsi="Verdana"/>
        </w:rPr>
        <w:t>The organiser must commence organising special games of chance through means of electronic communication within 120 days from the date of obtaining approval.</w:t>
      </w:r>
    </w:p>
    <w:p w14:paraId="51653D49" w14:textId="77777777" w:rsidR="003F6508" w:rsidRPr="00D2301C" w:rsidRDefault="003F6508" w:rsidP="00A27A51">
      <w:pPr>
        <w:spacing w:line="210" w:lineRule="atLeast"/>
        <w:ind w:firstLine="720"/>
        <w:jc w:val="both"/>
      </w:pPr>
      <w:r w:rsidRPr="00D2301C">
        <w:rPr>
          <w:rFonts w:ascii="Verdana" w:hAnsi="Verdana"/>
        </w:rPr>
        <w:t>If the organiser fails to commence organising the games of chance within 120 days, the Administration shall issue a decision revoking the approval.</w:t>
      </w:r>
    </w:p>
    <w:p w14:paraId="33ECFE26" w14:textId="77777777" w:rsidR="003F6508" w:rsidRPr="00D2301C" w:rsidRDefault="003F6508" w:rsidP="00A27A51">
      <w:pPr>
        <w:spacing w:line="210" w:lineRule="atLeast"/>
        <w:ind w:firstLine="720"/>
        <w:jc w:val="both"/>
      </w:pPr>
      <w:r w:rsidRPr="00D2301C">
        <w:rPr>
          <w:rFonts w:ascii="Verdana" w:hAnsi="Verdana"/>
        </w:rPr>
        <w:t>The organiser may submit a request to cease the organisation of special games of chance through means of electronic communication via the Administration’s information and communication system.</w:t>
      </w:r>
    </w:p>
    <w:p w14:paraId="25DECF79" w14:textId="77777777" w:rsidR="003F6508" w:rsidRPr="00D2301C" w:rsidRDefault="003F6508" w:rsidP="00A27A51">
      <w:pPr>
        <w:spacing w:line="210" w:lineRule="atLeast"/>
        <w:ind w:firstLine="720"/>
        <w:jc w:val="both"/>
      </w:pPr>
      <w:r w:rsidRPr="00D2301C">
        <w:rPr>
          <w:rFonts w:ascii="Verdana" w:hAnsi="Verdana"/>
        </w:rPr>
        <w:t>The Administration issues a decision on the approval, extension, or cessation of organising special games of chance through means of electronic communication based on the organiser’s request.”</w:t>
      </w:r>
    </w:p>
    <w:p w14:paraId="6FCA1C5C" w14:textId="77777777" w:rsidR="003F6508" w:rsidRPr="00D2301C" w:rsidRDefault="003F6508" w:rsidP="00A27A51">
      <w:pPr>
        <w:spacing w:line="210" w:lineRule="atLeast"/>
        <w:jc w:val="center"/>
        <w:rPr>
          <w:b/>
          <w:bCs/>
        </w:rPr>
      </w:pPr>
      <w:r w:rsidRPr="00D2301C">
        <w:rPr>
          <w:rFonts w:ascii="Verdana" w:hAnsi="Verdana"/>
          <w:b/>
          <w:bCs/>
        </w:rPr>
        <w:t>Article 53</w:t>
      </w:r>
    </w:p>
    <w:p w14:paraId="37AEF999" w14:textId="77777777" w:rsidR="003F6508" w:rsidRPr="00D2301C" w:rsidRDefault="003F6508" w:rsidP="00A27A51">
      <w:pPr>
        <w:spacing w:line="210" w:lineRule="atLeast"/>
        <w:ind w:firstLine="720"/>
        <w:jc w:val="both"/>
      </w:pPr>
      <w:r w:rsidRPr="00D2301C">
        <w:rPr>
          <w:rFonts w:ascii="Verdana" w:hAnsi="Verdana"/>
        </w:rPr>
        <w:t>Article 99 is deleted.</w:t>
      </w:r>
    </w:p>
    <w:p w14:paraId="4EAA25F1" w14:textId="77777777" w:rsidR="003F6508" w:rsidRPr="00D2301C" w:rsidRDefault="003F6508" w:rsidP="00A27A51">
      <w:pPr>
        <w:spacing w:line="210" w:lineRule="atLeast"/>
        <w:jc w:val="center"/>
        <w:rPr>
          <w:rFonts w:ascii="Verdana" w:eastAsia="Verdana" w:hAnsi="Verdana" w:cs="Verdana"/>
          <w:b/>
          <w:bCs/>
        </w:rPr>
      </w:pPr>
    </w:p>
    <w:p w14:paraId="707E73B4" w14:textId="77777777" w:rsidR="003F6508" w:rsidRPr="00D2301C" w:rsidRDefault="003F6508" w:rsidP="00A27A51">
      <w:pPr>
        <w:spacing w:line="210" w:lineRule="atLeast"/>
        <w:jc w:val="center"/>
        <w:rPr>
          <w:b/>
          <w:bCs/>
        </w:rPr>
      </w:pPr>
      <w:r w:rsidRPr="00D2301C">
        <w:rPr>
          <w:rFonts w:ascii="Verdana" w:hAnsi="Verdana"/>
          <w:b/>
          <w:bCs/>
        </w:rPr>
        <w:t>Article 54</w:t>
      </w:r>
    </w:p>
    <w:p w14:paraId="3E29A279" w14:textId="77777777" w:rsidR="003F6508" w:rsidRPr="00D2301C" w:rsidRDefault="003F6508" w:rsidP="00A27A51">
      <w:pPr>
        <w:spacing w:line="210" w:lineRule="atLeast"/>
        <w:ind w:firstLine="720"/>
        <w:jc w:val="both"/>
      </w:pPr>
      <w:r w:rsidRPr="00D2301C">
        <w:rPr>
          <w:rFonts w:ascii="Verdana" w:hAnsi="Verdana"/>
        </w:rPr>
        <w:t>In Article 101, paragraph 1, number: „2.500” is replaced with number: „10.000”.</w:t>
      </w:r>
    </w:p>
    <w:p w14:paraId="5E4ACCF4" w14:textId="77777777" w:rsidR="003F6508" w:rsidRPr="00D2301C" w:rsidRDefault="003F6508" w:rsidP="00A27A51">
      <w:pPr>
        <w:spacing w:line="210" w:lineRule="atLeast"/>
        <w:jc w:val="center"/>
        <w:rPr>
          <w:b/>
          <w:bCs/>
        </w:rPr>
      </w:pPr>
      <w:r w:rsidRPr="00D2301C">
        <w:rPr>
          <w:rFonts w:ascii="Verdana" w:hAnsi="Verdana"/>
          <w:b/>
          <w:bCs/>
        </w:rPr>
        <w:t>Article 55</w:t>
      </w:r>
    </w:p>
    <w:p w14:paraId="76A5940A" w14:textId="77777777" w:rsidR="003F6508" w:rsidRPr="00D2301C" w:rsidRDefault="003F6508" w:rsidP="00A27A51">
      <w:pPr>
        <w:spacing w:line="210" w:lineRule="atLeast"/>
        <w:ind w:firstLine="720"/>
        <w:jc w:val="both"/>
      </w:pPr>
      <w:r w:rsidRPr="00D2301C">
        <w:rPr>
          <w:rFonts w:ascii="Verdana" w:hAnsi="Verdana"/>
        </w:rPr>
        <w:t xml:space="preserve">In Article 102, paragraph 1 is amended to read: </w:t>
      </w:r>
    </w:p>
    <w:p w14:paraId="492D36F2" w14:textId="77777777" w:rsidR="003F6508" w:rsidRPr="00D2301C" w:rsidRDefault="003F6508" w:rsidP="00A27A51">
      <w:pPr>
        <w:spacing w:line="210" w:lineRule="atLeast"/>
        <w:ind w:firstLine="720"/>
        <w:jc w:val="both"/>
      </w:pPr>
      <w:r w:rsidRPr="00D2301C">
        <w:rPr>
          <w:rFonts w:ascii="Verdana" w:hAnsi="Verdana"/>
        </w:rPr>
        <w:t>“The organiser pays a fee for organising games of chance through means of electronic communication, at a rate of 15% applied to the base which is calculated as the difference between the total payments made by players and total value of players’ winnings.”</w:t>
      </w:r>
    </w:p>
    <w:p w14:paraId="66A1D0BB" w14:textId="77777777" w:rsidR="003F6508" w:rsidRPr="00D2301C" w:rsidRDefault="003F6508" w:rsidP="00A27A51">
      <w:pPr>
        <w:spacing w:line="210" w:lineRule="atLeast"/>
        <w:ind w:firstLine="720"/>
        <w:jc w:val="both"/>
      </w:pPr>
      <w:r w:rsidRPr="00D2301C">
        <w:rPr>
          <w:rFonts w:ascii="Verdana" w:hAnsi="Verdana"/>
        </w:rPr>
        <w:t xml:space="preserve">After paragraph 1, new paragraphs 2 and 3 are added that read: </w:t>
      </w:r>
    </w:p>
    <w:p w14:paraId="68D18892" w14:textId="77777777" w:rsidR="003F6508" w:rsidRPr="00D2301C" w:rsidRDefault="003F6508" w:rsidP="00A27A51">
      <w:pPr>
        <w:spacing w:line="210" w:lineRule="atLeast"/>
        <w:ind w:firstLine="720"/>
        <w:jc w:val="both"/>
      </w:pPr>
      <w:r w:rsidRPr="00D2301C">
        <w:rPr>
          <w:rFonts w:ascii="Verdana" w:hAnsi="Verdana"/>
        </w:rPr>
        <w:t>“Notwithstanding paragraph 1 above, a fee at a rate of 25% applied to the base referred to in paragraph 1 of this article is paid to special games of chance through means of electronic communication that are organised as a (re)broadcasting, i.e. delayed or direct broadcast of live game played by the players against the organiser (roulette, blackjack, baccarat, etc.).</w:t>
      </w:r>
    </w:p>
    <w:p w14:paraId="497145CB" w14:textId="77777777" w:rsidR="003F6508" w:rsidRPr="00D2301C" w:rsidRDefault="003F6508" w:rsidP="00A27A51">
      <w:pPr>
        <w:spacing w:line="210" w:lineRule="atLeast"/>
        <w:ind w:firstLine="720"/>
        <w:jc w:val="both"/>
      </w:pPr>
      <w:r w:rsidRPr="00D2301C">
        <w:rPr>
          <w:rFonts w:ascii="Verdana" w:hAnsi="Verdana"/>
        </w:rPr>
        <w:t>Minimum total fee referred to in paragraphs 1 and 2 of this article cannot be less than dinar equivalent of 50.000 euro monthly calculated proportionally to the number of days left in the month on the date of receiving the decision of approval.”</w:t>
      </w:r>
    </w:p>
    <w:p w14:paraId="198F6726" w14:textId="77777777" w:rsidR="003F6508" w:rsidRPr="00D2301C" w:rsidRDefault="003F6508" w:rsidP="00A27A51">
      <w:pPr>
        <w:spacing w:line="210" w:lineRule="atLeast"/>
        <w:ind w:firstLine="720"/>
        <w:jc w:val="both"/>
      </w:pPr>
      <w:r w:rsidRPr="00D2301C">
        <w:rPr>
          <w:rFonts w:ascii="Verdana" w:hAnsi="Verdana"/>
        </w:rPr>
        <w:t xml:space="preserve">Current paragraphs 2 to 4 become paragraphs 4 to 6. </w:t>
      </w:r>
    </w:p>
    <w:p w14:paraId="2D74CD96" w14:textId="77777777" w:rsidR="003F6508" w:rsidRPr="00D2301C" w:rsidRDefault="003F6508" w:rsidP="00A27A51">
      <w:pPr>
        <w:spacing w:line="210" w:lineRule="atLeast"/>
        <w:ind w:firstLine="720"/>
        <w:jc w:val="both"/>
      </w:pPr>
      <w:r w:rsidRPr="00D2301C">
        <w:rPr>
          <w:rFonts w:ascii="Verdana" w:hAnsi="Verdana"/>
        </w:rPr>
        <w:t>In current paragraph 5, which becomes paragraph 7 words: “achieved revenue” are replaced by: „received payments, payouts made, as well as wagers made and winnings paid”.</w:t>
      </w:r>
    </w:p>
    <w:p w14:paraId="74FFB07B" w14:textId="77777777" w:rsidR="003F6508" w:rsidRPr="00D2301C" w:rsidRDefault="003F6508" w:rsidP="00A27A51">
      <w:pPr>
        <w:spacing w:line="210" w:lineRule="atLeast"/>
        <w:ind w:firstLine="720"/>
        <w:jc w:val="both"/>
      </w:pPr>
      <w:r w:rsidRPr="00D2301C">
        <w:rPr>
          <w:rFonts w:ascii="Verdana" w:hAnsi="Verdana"/>
        </w:rPr>
        <w:t>In current paragraph 6, which becomes paragraph 8 words: „of paragraph 5” are replaced by: „of paragraph 7”.</w:t>
      </w:r>
    </w:p>
    <w:p w14:paraId="6E00FFF1" w14:textId="77777777" w:rsidR="00941875" w:rsidRDefault="00941875" w:rsidP="00A27A51">
      <w:pPr>
        <w:spacing w:line="210" w:lineRule="atLeast"/>
        <w:jc w:val="center"/>
        <w:rPr>
          <w:rFonts w:ascii="Verdana" w:hAnsi="Verdana"/>
          <w:b/>
          <w:bCs/>
        </w:rPr>
      </w:pPr>
    </w:p>
    <w:p w14:paraId="10225958" w14:textId="77777777" w:rsidR="003F6508" w:rsidRPr="00D2301C" w:rsidRDefault="003F6508" w:rsidP="00A27A51">
      <w:pPr>
        <w:spacing w:line="210" w:lineRule="atLeast"/>
        <w:jc w:val="center"/>
        <w:rPr>
          <w:b/>
          <w:bCs/>
        </w:rPr>
      </w:pPr>
      <w:r w:rsidRPr="00D2301C">
        <w:rPr>
          <w:rFonts w:ascii="Verdana" w:hAnsi="Verdana"/>
          <w:b/>
          <w:bCs/>
        </w:rPr>
        <w:lastRenderedPageBreak/>
        <w:t>Article 56</w:t>
      </w:r>
    </w:p>
    <w:p w14:paraId="10CA45C9" w14:textId="77777777" w:rsidR="003F6508" w:rsidRPr="00D2301C" w:rsidRDefault="003F6508" w:rsidP="00A27A51">
      <w:pPr>
        <w:spacing w:line="210" w:lineRule="atLeast"/>
        <w:ind w:firstLine="720"/>
        <w:jc w:val="both"/>
      </w:pPr>
      <w:r w:rsidRPr="00D2301C">
        <w:rPr>
          <w:rFonts w:ascii="Verdana" w:hAnsi="Verdana"/>
        </w:rPr>
        <w:t>After Article 102, the Articles 102a and 102b and their titles are added, that read:</w:t>
      </w:r>
    </w:p>
    <w:p w14:paraId="3AE3E811" w14:textId="77777777" w:rsidR="003F6508" w:rsidRPr="00D2301C" w:rsidRDefault="003F6508" w:rsidP="00A27A51">
      <w:pPr>
        <w:spacing w:line="210" w:lineRule="atLeast"/>
        <w:jc w:val="center"/>
        <w:rPr>
          <w:bCs/>
        </w:rPr>
      </w:pPr>
      <w:r w:rsidRPr="00D2301C">
        <w:rPr>
          <w:rFonts w:ascii="Verdana" w:hAnsi="Verdana"/>
          <w:bCs/>
        </w:rPr>
        <w:t>“Verification of Players and Electronic Wager Confirmation</w:t>
      </w:r>
    </w:p>
    <w:p w14:paraId="544AA8EB" w14:textId="77777777" w:rsidR="003F6508" w:rsidRPr="00D2301C" w:rsidRDefault="003F6508" w:rsidP="00A27A51">
      <w:pPr>
        <w:spacing w:line="210" w:lineRule="atLeast"/>
        <w:jc w:val="center"/>
      </w:pPr>
      <w:r w:rsidRPr="00D2301C">
        <w:rPr>
          <w:rFonts w:ascii="Verdana" w:hAnsi="Verdana"/>
        </w:rPr>
        <w:t>Article 102a</w:t>
      </w:r>
    </w:p>
    <w:p w14:paraId="4F3F29EB" w14:textId="77777777" w:rsidR="003F6508" w:rsidRPr="00D2301C" w:rsidRDefault="003F6508" w:rsidP="00A27A51">
      <w:pPr>
        <w:spacing w:line="210" w:lineRule="atLeast"/>
        <w:ind w:firstLine="720"/>
        <w:jc w:val="both"/>
      </w:pPr>
      <w:r w:rsidRPr="00D2301C">
        <w:rPr>
          <w:rFonts w:ascii="Verdana" w:hAnsi="Verdana"/>
        </w:rPr>
        <w:t>In order to protect minors and enforce the ban on their participation in games of chance, the organiser of special games of chance through means of electronic communication is obliged to verify the player's age during the registration of the player's account by checking the date of birth in the identification document of that person using electronic communication means (player verification).</w:t>
      </w:r>
    </w:p>
    <w:p w14:paraId="45380173" w14:textId="77777777" w:rsidR="003F6508" w:rsidRPr="00D2301C" w:rsidRDefault="003F6508" w:rsidP="00A27A51">
      <w:pPr>
        <w:spacing w:line="210" w:lineRule="atLeast"/>
        <w:ind w:firstLine="720"/>
        <w:jc w:val="both"/>
      </w:pPr>
      <w:r w:rsidRPr="00D2301C">
        <w:rPr>
          <w:rFonts w:ascii="Verdana" w:hAnsi="Verdana"/>
        </w:rPr>
        <w:t>For each bet received related to the games of chance through means of electronic communication the organiser is obliged to immediately issue an electronic wager confirmation.</w:t>
      </w:r>
    </w:p>
    <w:p w14:paraId="109C73E5" w14:textId="77777777" w:rsidR="003F6508" w:rsidRPr="00D2301C" w:rsidRDefault="003F6508" w:rsidP="00A27A51">
      <w:pPr>
        <w:spacing w:line="210" w:lineRule="atLeast"/>
        <w:ind w:firstLine="720"/>
        <w:jc w:val="both"/>
      </w:pPr>
      <w:r w:rsidRPr="00D2301C">
        <w:rPr>
          <w:rFonts w:ascii="Verdana" w:hAnsi="Verdana"/>
        </w:rPr>
        <w:t xml:space="preserve">More detailed conditions and procedure of verification, as well as the design and contents of the electronic wager confirmation referred to in paragraphs 1 to 2 above are defined by the minister of finance. </w:t>
      </w:r>
    </w:p>
    <w:p w14:paraId="5D16C6DF" w14:textId="77777777" w:rsidR="003F6508" w:rsidRPr="00D2301C" w:rsidRDefault="003F6508" w:rsidP="00A27A51">
      <w:pPr>
        <w:spacing w:line="210" w:lineRule="atLeast"/>
        <w:jc w:val="center"/>
        <w:rPr>
          <w:rFonts w:ascii="Verdana" w:eastAsia="Verdana" w:hAnsi="Verdana" w:cs="Verdana"/>
          <w:bCs/>
        </w:rPr>
      </w:pPr>
    </w:p>
    <w:p w14:paraId="4DD83912" w14:textId="77777777" w:rsidR="003F6508" w:rsidRPr="00D2301C" w:rsidRDefault="003F6508" w:rsidP="00A27A51">
      <w:pPr>
        <w:spacing w:line="210" w:lineRule="atLeast"/>
        <w:jc w:val="center"/>
        <w:rPr>
          <w:bCs/>
        </w:rPr>
      </w:pPr>
      <w:r w:rsidRPr="00D2301C">
        <w:rPr>
          <w:rFonts w:ascii="Verdana" w:hAnsi="Verdana"/>
          <w:bCs/>
        </w:rPr>
        <w:t>Special Rules regarding Bonuses</w:t>
      </w:r>
    </w:p>
    <w:p w14:paraId="7B123C21" w14:textId="77777777" w:rsidR="003F6508" w:rsidRPr="00D2301C" w:rsidRDefault="003F6508" w:rsidP="00A27A51">
      <w:pPr>
        <w:spacing w:line="210" w:lineRule="atLeast"/>
        <w:jc w:val="center"/>
      </w:pPr>
      <w:r w:rsidRPr="00D2301C">
        <w:rPr>
          <w:rFonts w:ascii="Verdana" w:hAnsi="Verdana"/>
        </w:rPr>
        <w:t>Article 102b</w:t>
      </w:r>
    </w:p>
    <w:p w14:paraId="0599C0F8" w14:textId="77777777" w:rsidR="003F6508" w:rsidRPr="00D2301C" w:rsidRDefault="003F6508" w:rsidP="00A27A51">
      <w:pPr>
        <w:spacing w:line="210" w:lineRule="atLeast"/>
        <w:ind w:firstLine="720"/>
        <w:jc w:val="both"/>
      </w:pPr>
      <w:r w:rsidRPr="00D2301C">
        <w:rPr>
          <w:rFonts w:ascii="Verdana" w:hAnsi="Verdana"/>
        </w:rPr>
        <w:t>An organiser of games of chance through means of electronic communication may grant bonuses to players, but exclusively through a promotional account.</w:t>
      </w:r>
    </w:p>
    <w:p w14:paraId="768C8AAF" w14:textId="77777777" w:rsidR="003F6508" w:rsidRPr="00D2301C" w:rsidRDefault="003F6508" w:rsidP="00A27A51">
      <w:pPr>
        <w:spacing w:line="210" w:lineRule="atLeast"/>
        <w:ind w:firstLine="720"/>
        <w:jc w:val="both"/>
      </w:pPr>
      <w:r w:rsidRPr="00D2301C">
        <w:rPr>
          <w:rFonts w:ascii="Verdana" w:hAnsi="Verdana"/>
        </w:rPr>
        <w:t>An organiser may open one promotional account for each registered player who holds a transactional account with the organiser.</w:t>
      </w:r>
    </w:p>
    <w:p w14:paraId="08B15C4E" w14:textId="77777777" w:rsidR="003F6508" w:rsidRPr="00D2301C" w:rsidRDefault="003F6508" w:rsidP="00A27A51">
      <w:pPr>
        <w:spacing w:line="210" w:lineRule="atLeast"/>
        <w:ind w:firstLine="720"/>
        <w:jc w:val="both"/>
      </w:pPr>
      <w:r w:rsidRPr="00D2301C">
        <w:rPr>
          <w:rFonts w:ascii="Verdana" w:hAnsi="Verdana"/>
        </w:rPr>
        <w:t>The bonus referred to in paragraph 1 of this article, which the organiser of games of chance through means of electronic communication grants or approves for a player via the promotional account, can only be used for play. Such a bonus and the funds the player wins from the game through the promotional account cannot be combined (mixed) with the funds in the player's transactional account and cannot be withdrawn by the player directly from the promotional account.</w:t>
      </w:r>
    </w:p>
    <w:p w14:paraId="172ED236" w14:textId="77777777" w:rsidR="003F6508" w:rsidRPr="00D2301C" w:rsidRDefault="003F6508" w:rsidP="00A27A51">
      <w:pPr>
        <w:spacing w:line="210" w:lineRule="atLeast"/>
        <w:ind w:firstLine="720"/>
        <w:jc w:val="both"/>
      </w:pPr>
      <w:r w:rsidRPr="00D2301C">
        <w:rPr>
          <w:rFonts w:ascii="Verdana" w:hAnsi="Verdana"/>
        </w:rPr>
        <w:t>The player is not allowed to make deposits into the promotional account on their own.</w:t>
      </w:r>
    </w:p>
    <w:p w14:paraId="7A432C18" w14:textId="77777777" w:rsidR="003F6508" w:rsidRPr="00D2301C" w:rsidRDefault="003F6508" w:rsidP="00A27A51">
      <w:pPr>
        <w:spacing w:line="210" w:lineRule="atLeast"/>
        <w:ind w:firstLine="720"/>
        <w:jc w:val="both"/>
      </w:pPr>
      <w:r w:rsidRPr="00D2301C">
        <w:rPr>
          <w:rFonts w:ascii="Verdana" w:hAnsi="Verdana"/>
        </w:rPr>
        <w:t>The wager or winnings in the promotional account are not considered as a wager or winnings in accordance with Article 102, paragraph 1 of this law.</w:t>
      </w:r>
    </w:p>
    <w:p w14:paraId="7DFF83AF" w14:textId="77777777" w:rsidR="003F6508" w:rsidRPr="00D2301C" w:rsidRDefault="003F6508" w:rsidP="00A27A51">
      <w:pPr>
        <w:spacing w:line="210" w:lineRule="atLeast"/>
        <w:ind w:firstLine="720"/>
        <w:jc w:val="both"/>
      </w:pPr>
      <w:r w:rsidRPr="00D2301C">
        <w:rPr>
          <w:rFonts w:ascii="Verdana" w:hAnsi="Verdana"/>
        </w:rPr>
        <w:t>The organizer may transfer funds won on the promotional account to the player's transactional account.</w:t>
      </w:r>
    </w:p>
    <w:p w14:paraId="4E6BD13A" w14:textId="77777777" w:rsidR="003F6508" w:rsidRPr="00D2301C" w:rsidRDefault="003F6508" w:rsidP="00A27A51">
      <w:pPr>
        <w:spacing w:line="210" w:lineRule="atLeast"/>
        <w:ind w:firstLine="720"/>
        <w:jc w:val="both"/>
      </w:pPr>
      <w:r w:rsidRPr="00D2301C">
        <w:rPr>
          <w:rFonts w:ascii="Verdana" w:hAnsi="Verdana"/>
        </w:rPr>
        <w:t>The value referred to in paragraph 6 of this article is considered a wager, as defined by Article 102, paragraph 1 hereof, both at the moment of transfer from the promotional to transactional account and at the time of any actual wager is placed through transactional account of the player.”</w:t>
      </w:r>
    </w:p>
    <w:p w14:paraId="19467344" w14:textId="77777777" w:rsidR="003F6508" w:rsidRPr="00D2301C" w:rsidRDefault="003F6508" w:rsidP="00A27A51">
      <w:pPr>
        <w:spacing w:line="210" w:lineRule="atLeast"/>
        <w:jc w:val="center"/>
        <w:rPr>
          <w:b/>
          <w:bCs/>
        </w:rPr>
      </w:pPr>
      <w:r w:rsidRPr="00D2301C">
        <w:rPr>
          <w:rFonts w:ascii="Verdana" w:hAnsi="Verdana"/>
          <w:b/>
          <w:bCs/>
        </w:rPr>
        <w:t>Article 57</w:t>
      </w:r>
    </w:p>
    <w:p w14:paraId="3EC0BF56" w14:textId="77777777" w:rsidR="003F6508" w:rsidRPr="00D2301C" w:rsidRDefault="003F6508" w:rsidP="00A27A51">
      <w:pPr>
        <w:spacing w:line="210" w:lineRule="atLeast"/>
        <w:ind w:firstLine="720"/>
        <w:jc w:val="both"/>
      </w:pPr>
      <w:r w:rsidRPr="00D2301C">
        <w:rPr>
          <w:rFonts w:ascii="Verdana" w:hAnsi="Verdana"/>
        </w:rPr>
        <w:t>In Article 103, paragraph 8 words: „of paragraph 1” are replaced by: „paragraphs 1 to 5”</w:t>
      </w:r>
    </w:p>
    <w:p w14:paraId="03791299" w14:textId="77777777" w:rsidR="003F6508" w:rsidRPr="00D2301C" w:rsidRDefault="003F6508" w:rsidP="00A27A51">
      <w:pPr>
        <w:spacing w:line="210" w:lineRule="atLeast"/>
        <w:jc w:val="center"/>
        <w:rPr>
          <w:b/>
          <w:bCs/>
        </w:rPr>
      </w:pPr>
      <w:r w:rsidRPr="00D2301C">
        <w:rPr>
          <w:rFonts w:ascii="Verdana" w:hAnsi="Verdana"/>
          <w:b/>
          <w:bCs/>
        </w:rPr>
        <w:lastRenderedPageBreak/>
        <w:t>Article 58</w:t>
      </w:r>
    </w:p>
    <w:p w14:paraId="56CB2E94" w14:textId="77777777" w:rsidR="003F6508" w:rsidRPr="00D2301C" w:rsidRDefault="003F6508" w:rsidP="00A27A51">
      <w:pPr>
        <w:spacing w:line="210" w:lineRule="atLeast"/>
        <w:ind w:firstLine="720"/>
        <w:jc w:val="both"/>
      </w:pPr>
      <w:r w:rsidRPr="00D2301C">
        <w:rPr>
          <w:rFonts w:ascii="Verdana" w:hAnsi="Verdana"/>
        </w:rPr>
        <w:t>Article 106 is deleted.</w:t>
      </w:r>
    </w:p>
    <w:p w14:paraId="4BC6CA0B" w14:textId="77777777" w:rsidR="003F6508" w:rsidRPr="00D2301C" w:rsidRDefault="003F6508" w:rsidP="00A27A51">
      <w:pPr>
        <w:spacing w:line="210" w:lineRule="atLeast"/>
        <w:jc w:val="center"/>
        <w:rPr>
          <w:b/>
          <w:bCs/>
        </w:rPr>
      </w:pPr>
      <w:r w:rsidRPr="00D2301C">
        <w:rPr>
          <w:rFonts w:ascii="Verdana" w:hAnsi="Verdana"/>
          <w:b/>
          <w:bCs/>
        </w:rPr>
        <w:t>Article 59</w:t>
      </w:r>
    </w:p>
    <w:p w14:paraId="2441DF84" w14:textId="77777777" w:rsidR="003F6508" w:rsidRPr="00D2301C" w:rsidRDefault="003F6508" w:rsidP="00A27A51">
      <w:pPr>
        <w:spacing w:line="210" w:lineRule="atLeast"/>
        <w:ind w:firstLine="720"/>
        <w:jc w:val="both"/>
      </w:pPr>
      <w:r w:rsidRPr="00D2301C">
        <w:rPr>
          <w:rFonts w:ascii="Verdana" w:hAnsi="Verdana"/>
        </w:rPr>
        <w:t>In Article 109, paragraph 2 words: “and grants consent for rules of the game” are deleted.</w:t>
      </w:r>
    </w:p>
    <w:p w14:paraId="0E28846D" w14:textId="77777777" w:rsidR="003F6508" w:rsidRPr="00D2301C" w:rsidRDefault="003F6508" w:rsidP="00A27A51">
      <w:pPr>
        <w:spacing w:line="210" w:lineRule="atLeast"/>
        <w:ind w:firstLine="720"/>
        <w:jc w:val="both"/>
      </w:pPr>
      <w:r w:rsidRPr="00D2301C">
        <w:rPr>
          <w:rFonts w:ascii="Verdana" w:hAnsi="Verdana"/>
        </w:rPr>
        <w:t>After paragraph 4, paragraphs 5 and 6 are added that read:</w:t>
      </w:r>
    </w:p>
    <w:p w14:paraId="436D0949" w14:textId="77777777" w:rsidR="003F6508" w:rsidRPr="00D2301C" w:rsidRDefault="003F6508" w:rsidP="00A27A51">
      <w:pPr>
        <w:spacing w:line="210" w:lineRule="atLeast"/>
        <w:ind w:firstLine="720"/>
        <w:jc w:val="both"/>
      </w:pPr>
      <w:r w:rsidRPr="00D2301C">
        <w:rPr>
          <w:rFonts w:ascii="Verdana" w:hAnsi="Verdana"/>
        </w:rPr>
        <w:t>“In the event of organising games of chance through means of electronic communication, the rules of the game must be clearly posted on the website or portal of the organiser through which the participants engage in the games of chance, in a prominent location and in the manner that they are easily accessible for reading, downloading and storing by visitors of the website or portal of the organiser.</w:t>
      </w:r>
    </w:p>
    <w:p w14:paraId="490A1E7E" w14:textId="77777777" w:rsidR="003F6508" w:rsidRPr="00D2301C" w:rsidRDefault="003F6508" w:rsidP="00A27A51">
      <w:pPr>
        <w:spacing w:line="210" w:lineRule="atLeast"/>
        <w:ind w:firstLine="720"/>
        <w:jc w:val="both"/>
      </w:pPr>
      <w:r w:rsidRPr="00D2301C">
        <w:rPr>
          <w:rFonts w:ascii="Verdana" w:hAnsi="Verdana"/>
        </w:rPr>
        <w:t>The consent for the rules of the game referred to in paragraph 1 of this article is issued by the Administration.”</w:t>
      </w:r>
    </w:p>
    <w:p w14:paraId="2440B3F9" w14:textId="77777777" w:rsidR="003F6508" w:rsidRPr="00D2301C" w:rsidRDefault="003F6508" w:rsidP="00A27A51">
      <w:pPr>
        <w:spacing w:line="210" w:lineRule="atLeast"/>
        <w:jc w:val="center"/>
        <w:rPr>
          <w:b/>
          <w:bCs/>
        </w:rPr>
      </w:pPr>
      <w:r w:rsidRPr="00D2301C">
        <w:rPr>
          <w:rFonts w:ascii="Verdana" w:hAnsi="Verdana"/>
          <w:b/>
          <w:bCs/>
        </w:rPr>
        <w:t>Article 60</w:t>
      </w:r>
    </w:p>
    <w:p w14:paraId="61451605" w14:textId="77777777" w:rsidR="003F6508" w:rsidRPr="00D2301C" w:rsidRDefault="003F6508" w:rsidP="00A27A51">
      <w:pPr>
        <w:spacing w:line="210" w:lineRule="atLeast"/>
        <w:ind w:firstLine="720"/>
        <w:jc w:val="both"/>
      </w:pPr>
      <w:r w:rsidRPr="00D2301C">
        <w:rPr>
          <w:rFonts w:ascii="Verdana" w:hAnsi="Verdana"/>
        </w:rPr>
        <w:t>In title of Article 112, after words: „organisers” words: “of special” are added.</w:t>
      </w:r>
    </w:p>
    <w:p w14:paraId="326AB15B" w14:textId="77777777" w:rsidR="003F6508" w:rsidRPr="00D2301C" w:rsidRDefault="003F6508" w:rsidP="00A27A51">
      <w:pPr>
        <w:spacing w:line="210" w:lineRule="atLeast"/>
        <w:ind w:firstLine="720"/>
        <w:jc w:val="both"/>
      </w:pPr>
      <w:r w:rsidRPr="00D2301C">
        <w:rPr>
          <w:rFonts w:ascii="Verdana" w:hAnsi="Verdana"/>
        </w:rPr>
        <w:t xml:space="preserve">In Article 112, after paragraph 2, new paragraph 3 is added that reads: </w:t>
      </w:r>
    </w:p>
    <w:p w14:paraId="4222CD58" w14:textId="77777777" w:rsidR="003F6508" w:rsidRPr="00D2301C" w:rsidRDefault="003F6508" w:rsidP="00A27A51">
      <w:pPr>
        <w:spacing w:line="210" w:lineRule="atLeast"/>
        <w:ind w:firstLine="720"/>
        <w:jc w:val="both"/>
      </w:pPr>
      <w:r w:rsidRPr="00D2301C">
        <w:rPr>
          <w:rFonts w:ascii="Verdana" w:hAnsi="Verdana"/>
        </w:rPr>
        <w:t xml:space="preserve">“The organiser is obliged to submit to the Administration the official document of the competent state authority referred to in paragraph 2 above for the founder, i.e. owner, beneficial owner and designated person of the organiser by 30 June of the current year.” </w:t>
      </w:r>
    </w:p>
    <w:p w14:paraId="4C2C8847" w14:textId="77777777" w:rsidR="003F6508" w:rsidRPr="00D2301C" w:rsidRDefault="003F6508" w:rsidP="00A27A51">
      <w:pPr>
        <w:spacing w:line="210" w:lineRule="atLeast"/>
        <w:ind w:firstLine="720"/>
        <w:jc w:val="both"/>
      </w:pPr>
      <w:r w:rsidRPr="00D2301C">
        <w:rPr>
          <w:rFonts w:ascii="Verdana" w:hAnsi="Verdana"/>
        </w:rPr>
        <w:t xml:space="preserve">In current paragraph 3, which becomes paragraph 4 words: „of paragraph 2” are replaced by: „paragraphs 2 and 3”. </w:t>
      </w:r>
    </w:p>
    <w:p w14:paraId="6374E76E" w14:textId="77777777" w:rsidR="003F6508" w:rsidRPr="00D2301C" w:rsidRDefault="003F6508" w:rsidP="00A27A51">
      <w:pPr>
        <w:spacing w:line="210" w:lineRule="atLeast"/>
        <w:jc w:val="center"/>
        <w:rPr>
          <w:b/>
          <w:bCs/>
        </w:rPr>
      </w:pPr>
      <w:r w:rsidRPr="00D2301C">
        <w:rPr>
          <w:rFonts w:ascii="Verdana" w:hAnsi="Verdana"/>
          <w:b/>
          <w:bCs/>
        </w:rPr>
        <w:t>Article 61</w:t>
      </w:r>
    </w:p>
    <w:p w14:paraId="16DF466C" w14:textId="77777777" w:rsidR="003F6508" w:rsidRPr="00D2301C" w:rsidRDefault="003F6508" w:rsidP="00A27A51">
      <w:pPr>
        <w:spacing w:line="210" w:lineRule="atLeast"/>
        <w:ind w:firstLine="720"/>
        <w:jc w:val="both"/>
      </w:pPr>
      <w:r w:rsidRPr="00D2301C">
        <w:rPr>
          <w:rFonts w:ascii="Verdana" w:hAnsi="Verdana"/>
        </w:rPr>
        <w:t>After Article 113, the Article 113a and the title of that article are added, that read:</w:t>
      </w:r>
    </w:p>
    <w:p w14:paraId="0E9D6073" w14:textId="77777777" w:rsidR="003F6508" w:rsidRPr="00D2301C" w:rsidRDefault="003F6508" w:rsidP="00A27A51">
      <w:pPr>
        <w:spacing w:line="210" w:lineRule="atLeast"/>
        <w:jc w:val="center"/>
        <w:rPr>
          <w:bCs/>
        </w:rPr>
      </w:pPr>
      <w:r w:rsidRPr="00D2301C">
        <w:rPr>
          <w:rFonts w:ascii="Verdana" w:hAnsi="Verdana"/>
          <w:bCs/>
        </w:rPr>
        <w:t>“Change in the Capital Structure</w:t>
      </w:r>
    </w:p>
    <w:p w14:paraId="4689CCA1" w14:textId="77777777" w:rsidR="003F6508" w:rsidRPr="00D2301C" w:rsidRDefault="003F6508" w:rsidP="00A27A51">
      <w:pPr>
        <w:spacing w:line="210" w:lineRule="atLeast"/>
        <w:jc w:val="center"/>
        <w:rPr>
          <w:bCs/>
        </w:rPr>
      </w:pPr>
      <w:r w:rsidRPr="00D2301C">
        <w:rPr>
          <w:rFonts w:ascii="Verdana" w:hAnsi="Verdana"/>
          <w:bCs/>
        </w:rPr>
        <w:t>Article 113a</w:t>
      </w:r>
    </w:p>
    <w:p w14:paraId="2F7C26D0" w14:textId="77777777" w:rsidR="003F6508" w:rsidRPr="00D2301C" w:rsidRDefault="003F6508" w:rsidP="00A27A51">
      <w:pPr>
        <w:spacing w:line="210" w:lineRule="atLeast"/>
        <w:ind w:firstLine="720"/>
        <w:jc w:val="both"/>
      </w:pPr>
      <w:r w:rsidRPr="00D2301C">
        <w:rPr>
          <w:rFonts w:ascii="Verdana" w:hAnsi="Verdana"/>
        </w:rPr>
        <w:t>An interested party may, in accordance with the law, purchase stake or shares, or join as a new member or shareholder in the capital structure of the organiser of special games of chance on automatic equipment, special games of chance involving betting and special games of chance through means of electronic communication, with prior consent of the Administration.</w:t>
      </w:r>
    </w:p>
    <w:p w14:paraId="48E9C9BC" w14:textId="77777777" w:rsidR="003F6508" w:rsidRPr="00D2301C" w:rsidRDefault="003F6508" w:rsidP="00A27A51">
      <w:pPr>
        <w:spacing w:line="210" w:lineRule="atLeast"/>
        <w:ind w:firstLine="720"/>
        <w:jc w:val="both"/>
      </w:pPr>
      <w:r w:rsidRPr="00D2301C">
        <w:rPr>
          <w:rFonts w:ascii="Verdana" w:hAnsi="Verdana"/>
        </w:rPr>
        <w:t>Along with the request for consent referred to in paragraph 1 above, which among other things contains information about the name and address of registered offices of the legal entity or information about name, surname, temporary or permanent residence (if any) of a natural person intending to become a member of a shareholder, the following documentation must be submitted:</w:t>
      </w:r>
    </w:p>
    <w:p w14:paraId="4BED18C6" w14:textId="77777777" w:rsidR="003F6508" w:rsidRPr="00D2301C" w:rsidRDefault="003F6508" w:rsidP="00A27A51">
      <w:pPr>
        <w:spacing w:line="210" w:lineRule="atLeast"/>
        <w:ind w:firstLine="720"/>
        <w:jc w:val="both"/>
      </w:pPr>
      <w:r w:rsidRPr="00D2301C">
        <w:rPr>
          <w:rFonts w:ascii="Verdana" w:hAnsi="Verdana"/>
        </w:rPr>
        <w:t>1) decision on registration in the register of business entities or in other appropriate register in case of foreign legal entities, including the information about the amount and structure of capital or information from the identification card, in case of a natural person;</w:t>
      </w:r>
    </w:p>
    <w:p w14:paraId="61DC37D9" w14:textId="77777777" w:rsidR="003F6508" w:rsidRPr="00D2301C" w:rsidRDefault="003F6508" w:rsidP="00A27A51">
      <w:pPr>
        <w:spacing w:line="210" w:lineRule="atLeast"/>
        <w:ind w:firstLine="720"/>
        <w:jc w:val="both"/>
      </w:pPr>
      <w:r w:rsidRPr="00D2301C">
        <w:rPr>
          <w:rFonts w:ascii="Verdana" w:hAnsi="Verdana"/>
        </w:rPr>
        <w:lastRenderedPageBreak/>
        <w:t>2) evidence that tax liabilities have been dully settled in the Republic of Serbia for legal or natural entity referred to in paragraph 1 above;</w:t>
      </w:r>
    </w:p>
    <w:p w14:paraId="58576A74" w14:textId="77777777" w:rsidR="003F6508" w:rsidRPr="00D2301C" w:rsidRDefault="003F6508" w:rsidP="00A27A51">
      <w:pPr>
        <w:spacing w:line="210" w:lineRule="atLeast"/>
        <w:ind w:firstLine="720"/>
        <w:jc w:val="both"/>
      </w:pPr>
      <w:r w:rsidRPr="00D2301C">
        <w:rPr>
          <w:rFonts w:ascii="Verdana" w:hAnsi="Verdana"/>
        </w:rPr>
        <w:t>3)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w:t>
      </w:r>
    </w:p>
    <w:p w14:paraId="2C9BD030" w14:textId="77777777" w:rsidR="003F6508" w:rsidRPr="00D2301C" w:rsidRDefault="003F6508" w:rsidP="00A27A51">
      <w:pPr>
        <w:spacing w:line="210" w:lineRule="atLeast"/>
        <w:ind w:firstLine="720"/>
        <w:jc w:val="both"/>
      </w:pPr>
      <w:r w:rsidRPr="00D2301C">
        <w:rPr>
          <w:rFonts w:ascii="Verdana" w:hAnsi="Verdana"/>
        </w:rPr>
        <w:t>4) if, for justifiable reasons, the evidence of non-conviction referred to in point 3 above cannot be obtained, the persons referred to in point 3 above may also submit a statement under full civil and criminal liability that they are have not been convicted and they are not members of organised crime group; the Administration may at any time request the person referred to in point 3) of this paragraph or the competent authority to provide the evidence of non-conviction.</w:t>
      </w:r>
    </w:p>
    <w:p w14:paraId="708E986D" w14:textId="77777777" w:rsidR="003F6508" w:rsidRPr="00D2301C" w:rsidRDefault="003F6508" w:rsidP="00A27A51">
      <w:pPr>
        <w:spacing w:line="210" w:lineRule="atLeast"/>
        <w:ind w:firstLine="720"/>
        <w:jc w:val="both"/>
      </w:pPr>
      <w:r w:rsidRPr="00D2301C">
        <w:rPr>
          <w:rFonts w:ascii="Verdana" w:hAnsi="Verdana"/>
        </w:rPr>
        <w:t>The Administration is obliged to issue a decision on granting the consent referred to in paragraph 1 above or the decision on denying the request for consent within 30 days from the date of receiving a due request and documentation referred to in paragraph 2 above.</w:t>
      </w:r>
    </w:p>
    <w:p w14:paraId="297A8962" w14:textId="77777777" w:rsidR="003F6508" w:rsidRPr="00D2301C" w:rsidRDefault="003F6508" w:rsidP="00A27A51">
      <w:pPr>
        <w:spacing w:line="210" w:lineRule="atLeast"/>
        <w:ind w:firstLine="720"/>
        <w:jc w:val="both"/>
      </w:pPr>
      <w:r w:rsidRPr="00D2301C">
        <w:rPr>
          <w:rFonts w:ascii="Verdana" w:hAnsi="Verdana"/>
        </w:rPr>
        <w:t>The request referred to in paragraph 2 above is submitted in electronic form via information-communication system of the Administration.”</w:t>
      </w:r>
    </w:p>
    <w:p w14:paraId="5CF52AC6" w14:textId="77777777" w:rsidR="003F6508" w:rsidRPr="00D2301C" w:rsidRDefault="003F6508" w:rsidP="00A27A51">
      <w:pPr>
        <w:spacing w:line="210" w:lineRule="atLeast"/>
        <w:jc w:val="center"/>
        <w:rPr>
          <w:b/>
          <w:bCs/>
        </w:rPr>
      </w:pPr>
      <w:r w:rsidRPr="00D2301C">
        <w:rPr>
          <w:rFonts w:ascii="Verdana" w:hAnsi="Verdana"/>
          <w:b/>
          <w:bCs/>
        </w:rPr>
        <w:t>Article 62</w:t>
      </w:r>
    </w:p>
    <w:p w14:paraId="4476D448" w14:textId="77777777" w:rsidR="003F6508" w:rsidRPr="00D2301C" w:rsidRDefault="003F6508" w:rsidP="00A27A51">
      <w:pPr>
        <w:spacing w:line="210" w:lineRule="atLeast"/>
        <w:ind w:firstLine="720"/>
        <w:jc w:val="both"/>
      </w:pPr>
      <w:r w:rsidRPr="00D2301C">
        <w:rPr>
          <w:rFonts w:ascii="Verdana" w:hAnsi="Verdana"/>
        </w:rPr>
        <w:t>Article 115 is amended to read:</w:t>
      </w:r>
    </w:p>
    <w:p w14:paraId="1DBAACA5" w14:textId="77777777" w:rsidR="003F6508" w:rsidRPr="00D2301C" w:rsidRDefault="003F6508" w:rsidP="00A27A51">
      <w:pPr>
        <w:spacing w:line="210" w:lineRule="atLeast"/>
        <w:jc w:val="center"/>
      </w:pPr>
      <w:r w:rsidRPr="00D2301C">
        <w:rPr>
          <w:rFonts w:ascii="Verdana" w:hAnsi="Verdana"/>
        </w:rPr>
        <w:t>“Article 115</w:t>
      </w:r>
    </w:p>
    <w:p w14:paraId="1D7DEB4B" w14:textId="77777777" w:rsidR="003F6508" w:rsidRPr="00D2301C" w:rsidRDefault="003F6508" w:rsidP="00A27A51">
      <w:pPr>
        <w:spacing w:line="210" w:lineRule="atLeast"/>
        <w:ind w:firstLine="720"/>
        <w:jc w:val="both"/>
      </w:pPr>
      <w:r w:rsidRPr="00D2301C">
        <w:rPr>
          <w:rFonts w:ascii="Verdana" w:hAnsi="Verdana"/>
        </w:rPr>
        <w:t>Organiser of special games of chance through means of electronic communication may engage a legal entity or entrepreneur for provision of services of receiving top-ups of transactional account of the player registered for participation in games of chance with that organiser, based on prior consent of the Administration.</w:t>
      </w:r>
    </w:p>
    <w:p w14:paraId="02B85C50" w14:textId="77777777" w:rsidR="003F6508" w:rsidRPr="00D2301C" w:rsidRDefault="003F6508" w:rsidP="00A27A51">
      <w:pPr>
        <w:spacing w:line="210" w:lineRule="atLeast"/>
        <w:ind w:firstLine="720"/>
        <w:jc w:val="both"/>
      </w:pPr>
      <w:r w:rsidRPr="00D2301C">
        <w:rPr>
          <w:rFonts w:ascii="Verdana" w:hAnsi="Verdana"/>
        </w:rPr>
        <w:t>The organiser referred to in paragraph 1 above may conclude the legal transaction referred to in paragraph 1 only with the entity referred to in paragraph 1 of this article without any third parties (intermediaries).</w:t>
      </w:r>
    </w:p>
    <w:p w14:paraId="75BA2826" w14:textId="77777777" w:rsidR="003F6508" w:rsidRPr="00D2301C" w:rsidRDefault="003F6508" w:rsidP="00A27A51">
      <w:pPr>
        <w:spacing w:line="210" w:lineRule="atLeast"/>
        <w:ind w:firstLine="720"/>
        <w:jc w:val="both"/>
      </w:pPr>
      <w:r w:rsidRPr="00D2301C">
        <w:rPr>
          <w:rFonts w:ascii="Verdana" w:hAnsi="Verdana"/>
        </w:rPr>
        <w:t>Along with the request for consent, the organiser shall submit to the Administration the following:</w:t>
      </w:r>
    </w:p>
    <w:p w14:paraId="01A337C4" w14:textId="77777777" w:rsidR="003F6508" w:rsidRPr="00D2301C" w:rsidRDefault="003F6508" w:rsidP="00A27A51">
      <w:pPr>
        <w:spacing w:line="210" w:lineRule="atLeast"/>
        <w:ind w:firstLine="720"/>
        <w:jc w:val="both"/>
      </w:pPr>
      <w:r w:rsidRPr="00D2301C">
        <w:rPr>
          <w:rFonts w:ascii="Verdana" w:hAnsi="Verdana"/>
        </w:rPr>
        <w:t>1) proof that the entity engaged for provision of service of receiving top-ups of transactional account is a legal entity or entrepreneur with registered offices located in the territory of the Republic of Serbia;</w:t>
      </w:r>
    </w:p>
    <w:p w14:paraId="6D9F0B47" w14:textId="5550BBFB" w:rsidR="003F6508" w:rsidRPr="00D2301C" w:rsidRDefault="003F6508" w:rsidP="00A27A51">
      <w:pPr>
        <w:spacing w:line="210" w:lineRule="atLeast"/>
        <w:ind w:firstLine="720"/>
        <w:jc w:val="both"/>
      </w:pPr>
      <w:r w:rsidRPr="00D2301C">
        <w:rPr>
          <w:rFonts w:ascii="Verdana" w:hAnsi="Verdana"/>
        </w:rPr>
        <w:t xml:space="preserve">2) certificate of the Republic Geodetic Authority as </w:t>
      </w:r>
      <w:r w:rsidR="00D2301C" w:rsidRPr="00D2301C">
        <w:rPr>
          <w:rFonts w:ascii="Verdana" w:hAnsi="Verdana"/>
        </w:rPr>
        <w:t>evidence</w:t>
      </w:r>
      <w:r w:rsidRPr="00D2301C">
        <w:rPr>
          <w:rFonts w:ascii="Verdana" w:hAnsi="Verdana"/>
        </w:rPr>
        <w:t xml:space="preserve"> that every venue where top-ups of transactional account, as defined in paragraph 1 above, are received located at a distance of at least 200 meters from educational institutions attended by children, minors and young adults up to the 19 years of age;</w:t>
      </w:r>
    </w:p>
    <w:p w14:paraId="0980A207" w14:textId="77777777" w:rsidR="003F6508" w:rsidRPr="00D2301C" w:rsidRDefault="003F6508" w:rsidP="00A27A51">
      <w:pPr>
        <w:spacing w:line="210" w:lineRule="atLeast"/>
        <w:ind w:firstLine="720"/>
        <w:jc w:val="both"/>
      </w:pPr>
      <w:r w:rsidRPr="00D2301C">
        <w:rPr>
          <w:rFonts w:ascii="Verdana" w:hAnsi="Verdana"/>
        </w:rPr>
        <w:lastRenderedPageBreak/>
        <w:t>3) certificate of certified laboratory that the entity engaged to provide services of receiving top-ups of transactional account uses the information and communication system to receive top-ups of transactional account;</w:t>
      </w:r>
    </w:p>
    <w:p w14:paraId="26D48F88" w14:textId="77777777" w:rsidR="003F6508" w:rsidRPr="00D2301C" w:rsidRDefault="003F6508" w:rsidP="00A27A51">
      <w:pPr>
        <w:spacing w:line="210" w:lineRule="atLeast"/>
        <w:ind w:firstLine="720"/>
        <w:jc w:val="both"/>
      </w:pPr>
      <w:r w:rsidRPr="00D2301C">
        <w:rPr>
          <w:rFonts w:ascii="Verdana" w:hAnsi="Verdana"/>
        </w:rPr>
        <w:t>4) list of all venues with addresses in which the service of receiving top-ups of transactional account of players is provided;</w:t>
      </w:r>
    </w:p>
    <w:p w14:paraId="43931598" w14:textId="77777777" w:rsidR="003F6508" w:rsidRPr="00D2301C" w:rsidRDefault="003F6508" w:rsidP="00A27A51">
      <w:pPr>
        <w:spacing w:line="210" w:lineRule="atLeast"/>
        <w:ind w:firstLine="720"/>
        <w:jc w:val="both"/>
      </w:pPr>
      <w:r w:rsidRPr="00D2301C">
        <w:rPr>
          <w:rFonts w:ascii="Verdana" w:hAnsi="Verdana"/>
        </w:rPr>
        <w:t>5) evidence of the ownership structure of the entity referred to in paragraph 1 above, all in accordance with regulations on the Central Records of Beneficial Owners;</w:t>
      </w:r>
    </w:p>
    <w:p w14:paraId="7CB0431A" w14:textId="77777777" w:rsidR="003F6508" w:rsidRPr="00D2301C" w:rsidRDefault="003F6508" w:rsidP="00A27A51">
      <w:pPr>
        <w:spacing w:line="210" w:lineRule="atLeast"/>
        <w:ind w:firstLine="720"/>
        <w:jc w:val="both"/>
      </w:pPr>
      <w:r w:rsidRPr="00D2301C">
        <w:rPr>
          <w:rFonts w:ascii="Verdana" w:hAnsi="Verdana"/>
        </w:rPr>
        <w:t>6) agreement concluded for provision of services of receiving top-ups for transactional account, according to which such services cannot be provided without consent of the Administration.</w:t>
      </w:r>
    </w:p>
    <w:p w14:paraId="110B4950" w14:textId="77777777" w:rsidR="003F6508" w:rsidRPr="00D2301C" w:rsidRDefault="003F6508" w:rsidP="00A27A51">
      <w:pPr>
        <w:spacing w:line="210" w:lineRule="atLeast"/>
        <w:ind w:firstLine="720"/>
        <w:jc w:val="both"/>
      </w:pPr>
      <w:r w:rsidRPr="00D2301C">
        <w:rPr>
          <w:rFonts w:ascii="Verdana" w:hAnsi="Verdana"/>
        </w:rPr>
        <w:t>Certified laboratory shall issue the certificate referred to in paragraph 3, point 3) of this article if it establishes that the information and communication system for provision of service of top-up of transactional accounts used by the entity referred to in paragraph 1 above:</w:t>
      </w:r>
    </w:p>
    <w:p w14:paraId="7908481E" w14:textId="77777777" w:rsidR="003F6508" w:rsidRPr="00D2301C" w:rsidRDefault="003F6508" w:rsidP="00A27A51">
      <w:pPr>
        <w:spacing w:line="210" w:lineRule="atLeast"/>
        <w:ind w:firstLine="720"/>
        <w:jc w:val="both"/>
      </w:pPr>
      <w:r w:rsidRPr="00D2301C">
        <w:rPr>
          <w:rFonts w:ascii="Verdana" w:hAnsi="Verdana"/>
        </w:rPr>
        <w:t>1) represents a system independent from the information and communication system of the organiser;</w:t>
      </w:r>
    </w:p>
    <w:p w14:paraId="4DC3A0BB" w14:textId="77777777" w:rsidR="003F6508" w:rsidRPr="00D2301C" w:rsidRDefault="003F6508" w:rsidP="00A27A51">
      <w:pPr>
        <w:spacing w:line="210" w:lineRule="atLeast"/>
        <w:ind w:firstLine="720"/>
        <w:jc w:val="both"/>
      </w:pPr>
      <w:r w:rsidRPr="00D2301C">
        <w:rPr>
          <w:rFonts w:ascii="Verdana" w:hAnsi="Verdana"/>
        </w:rPr>
        <w:t>2) enables storage, archiving and real-time electronic exchange of data with software solutions of the Administration and the organiser.</w:t>
      </w:r>
    </w:p>
    <w:p w14:paraId="64FA0D42" w14:textId="77777777" w:rsidR="003F6508" w:rsidRPr="00D2301C" w:rsidRDefault="003F6508" w:rsidP="00A27A51">
      <w:pPr>
        <w:spacing w:line="210" w:lineRule="atLeast"/>
        <w:ind w:firstLine="720"/>
        <w:jc w:val="both"/>
      </w:pPr>
      <w:r w:rsidRPr="00D2301C">
        <w:rPr>
          <w:rFonts w:ascii="Verdana" w:hAnsi="Verdana"/>
        </w:rPr>
        <w:t>The Administration grants consent referred to in paragraph 1 above after establishing that the conditions from paragraphs 3 and 4 above have been fulfilled.</w:t>
      </w:r>
    </w:p>
    <w:p w14:paraId="67DB8952" w14:textId="77777777" w:rsidR="003F6508" w:rsidRPr="00D2301C" w:rsidRDefault="003F6508" w:rsidP="00A27A51">
      <w:pPr>
        <w:spacing w:line="210" w:lineRule="atLeast"/>
        <w:ind w:firstLine="720"/>
        <w:jc w:val="both"/>
      </w:pPr>
      <w:r w:rsidRPr="00D2301C">
        <w:rPr>
          <w:rFonts w:ascii="Verdana" w:hAnsi="Verdana"/>
        </w:rPr>
        <w:t>Mandatory elements of the service agreement for top-up of transactional account are the following provisions:</w:t>
      </w:r>
    </w:p>
    <w:p w14:paraId="6C3001A7" w14:textId="77777777" w:rsidR="003F6508" w:rsidRPr="00D2301C" w:rsidRDefault="003F6508" w:rsidP="00A27A51">
      <w:pPr>
        <w:spacing w:line="210" w:lineRule="atLeast"/>
        <w:ind w:firstLine="720"/>
        <w:jc w:val="both"/>
      </w:pPr>
      <w:r w:rsidRPr="00D2301C">
        <w:rPr>
          <w:rFonts w:ascii="Verdana" w:hAnsi="Verdana"/>
        </w:rPr>
        <w:t>1) that every venue where top-ups of transactional account, as defined in paragraph 1 above, are received is located at a distance of at least 200 meters from educational institutions attended by children, minors and young adults up to the 19 years of age;</w:t>
      </w:r>
    </w:p>
    <w:p w14:paraId="08BC4EF8" w14:textId="77777777" w:rsidR="003F6508" w:rsidRPr="00D2301C" w:rsidRDefault="003F6508" w:rsidP="00A27A51">
      <w:pPr>
        <w:spacing w:line="210" w:lineRule="atLeast"/>
        <w:ind w:firstLine="720"/>
        <w:jc w:val="both"/>
      </w:pPr>
      <w:r w:rsidRPr="00D2301C">
        <w:rPr>
          <w:rFonts w:ascii="Verdana" w:hAnsi="Verdana"/>
        </w:rPr>
        <w:t xml:space="preserve">2) that the entity providing the transactional account top-up services has continuous video surveillance of the location where top-ups are received, where recordings are retained for 90 days; </w:t>
      </w:r>
    </w:p>
    <w:p w14:paraId="3B2E37C4" w14:textId="77777777" w:rsidR="003F6508" w:rsidRPr="00D2301C" w:rsidRDefault="003F6508" w:rsidP="00A27A51">
      <w:pPr>
        <w:spacing w:line="210" w:lineRule="atLeast"/>
        <w:ind w:firstLine="720"/>
        <w:jc w:val="both"/>
      </w:pPr>
      <w:r w:rsidRPr="00D2301C">
        <w:rPr>
          <w:rFonts w:ascii="Verdana" w:hAnsi="Verdana"/>
        </w:rPr>
        <w:t>3) that provision of transactional account top-up service to a player registered for participation in games of chance with the organiser can start after receiving consent of the Administration.</w:t>
      </w:r>
    </w:p>
    <w:p w14:paraId="771E3277" w14:textId="77777777" w:rsidR="003F6508" w:rsidRPr="00D2301C" w:rsidRDefault="003F6508" w:rsidP="00A27A51">
      <w:pPr>
        <w:spacing w:line="210" w:lineRule="atLeast"/>
        <w:ind w:firstLine="720"/>
        <w:jc w:val="both"/>
      </w:pPr>
      <w:r w:rsidRPr="00D2301C">
        <w:rPr>
          <w:rFonts w:ascii="Verdana" w:hAnsi="Verdana"/>
        </w:rPr>
        <w:t>The organiser is obliged to notify the administration on every violation of mandatory elements of the agreement within three days from the date he becomes aware of such event or circumstances.</w:t>
      </w:r>
    </w:p>
    <w:p w14:paraId="5C82FE62" w14:textId="19757834" w:rsidR="003F6508" w:rsidRPr="00D2301C" w:rsidRDefault="003F6508" w:rsidP="00A27A51">
      <w:pPr>
        <w:spacing w:line="210" w:lineRule="atLeast"/>
        <w:ind w:firstLine="720"/>
        <w:jc w:val="both"/>
      </w:pPr>
      <w:r w:rsidRPr="00D2301C">
        <w:rPr>
          <w:rFonts w:ascii="Verdana" w:hAnsi="Verdana"/>
        </w:rPr>
        <w:t xml:space="preserve">An entity referred to in paragraph 1 above is obliged to display a poster referred to in Article 6, paragraph 5 hereof </w:t>
      </w:r>
      <w:r w:rsidR="00D2301C" w:rsidRPr="00D2301C">
        <w:rPr>
          <w:rFonts w:ascii="Verdana" w:hAnsi="Verdana"/>
        </w:rPr>
        <w:t>in location</w:t>
      </w:r>
      <w:r w:rsidRPr="00D2301C">
        <w:rPr>
          <w:rFonts w:ascii="Verdana" w:hAnsi="Verdana"/>
        </w:rPr>
        <w:t xml:space="preserve"> that is visible to registered players that top-up their transactional account. </w:t>
      </w:r>
    </w:p>
    <w:p w14:paraId="2865D8E2" w14:textId="77777777" w:rsidR="003F6508" w:rsidRPr="00D2301C" w:rsidRDefault="003F6508" w:rsidP="00A27A51">
      <w:pPr>
        <w:spacing w:line="210" w:lineRule="atLeast"/>
        <w:ind w:firstLine="720"/>
        <w:jc w:val="both"/>
      </w:pPr>
      <w:r w:rsidRPr="00D2301C">
        <w:rPr>
          <w:rFonts w:ascii="Verdana" w:hAnsi="Verdana"/>
        </w:rPr>
        <w:t>If an entity referred to in paragraph 1 above receives top-ups for transactional accounts the poster referred to in paragraph 8 above may be on A4 paper format, i.e. dimensions 21 x 29.7 cm and placed on the exterior of the facility or the counter (kiosk, etc.).</w:t>
      </w:r>
    </w:p>
    <w:p w14:paraId="663E236D" w14:textId="77777777" w:rsidR="003F6508" w:rsidRPr="00D2301C" w:rsidRDefault="003F6508" w:rsidP="00A27A51">
      <w:pPr>
        <w:spacing w:line="210" w:lineRule="atLeast"/>
        <w:ind w:firstLine="720"/>
        <w:jc w:val="both"/>
      </w:pPr>
      <w:r w:rsidRPr="00D2301C">
        <w:rPr>
          <w:rFonts w:ascii="Verdana" w:hAnsi="Verdana"/>
        </w:rPr>
        <w:t>Provisions of this article do not apply to provision of services within the meaning of regulations governing payment services.</w:t>
      </w:r>
    </w:p>
    <w:p w14:paraId="78E1F7D1" w14:textId="77777777" w:rsidR="003F6508" w:rsidRPr="00D2301C" w:rsidRDefault="003F6508" w:rsidP="00A27A51">
      <w:pPr>
        <w:spacing w:line="210" w:lineRule="atLeast"/>
        <w:ind w:firstLine="720"/>
        <w:jc w:val="both"/>
      </w:pPr>
      <w:r w:rsidRPr="00D2301C">
        <w:rPr>
          <w:rFonts w:ascii="Verdana" w:hAnsi="Verdana"/>
        </w:rPr>
        <w:lastRenderedPageBreak/>
        <w:t>Organiser of special games of chance through means of electronic communication which also holds the approval for organisation of games of chance involving betting may receive payments and pay out funds from the transactional account of the player registered for participation in games of chance with that organiser at pay-in-pay-out locations in betting shops which are subject to such approval.</w:t>
      </w:r>
    </w:p>
    <w:p w14:paraId="0FED0A5C" w14:textId="77777777" w:rsidR="003F6508" w:rsidRPr="00D2301C" w:rsidRDefault="003F6508" w:rsidP="00A27A51">
      <w:pPr>
        <w:spacing w:line="210" w:lineRule="atLeast"/>
        <w:ind w:firstLine="720"/>
        <w:jc w:val="both"/>
      </w:pPr>
      <w:r w:rsidRPr="00D2301C">
        <w:rPr>
          <w:rFonts w:ascii="Verdana" w:hAnsi="Verdana"/>
        </w:rPr>
        <w:t>Closer conditions and manner of fulfilling conditions for provision of transactional account top-up services, video surveillance, as well as storing, archiving and electronic data exchange with software solution of the Administration will be defined by the minister of finance.”</w:t>
      </w:r>
    </w:p>
    <w:p w14:paraId="13B32199" w14:textId="77777777" w:rsidR="003F6508" w:rsidRPr="00D2301C" w:rsidRDefault="003F6508" w:rsidP="00A27A51">
      <w:pPr>
        <w:spacing w:line="210" w:lineRule="atLeast"/>
        <w:jc w:val="center"/>
        <w:rPr>
          <w:b/>
          <w:bCs/>
        </w:rPr>
      </w:pPr>
      <w:r w:rsidRPr="00D2301C">
        <w:rPr>
          <w:rFonts w:ascii="Verdana" w:hAnsi="Verdana"/>
          <w:b/>
          <w:bCs/>
        </w:rPr>
        <w:t>Article 63</w:t>
      </w:r>
    </w:p>
    <w:p w14:paraId="5A1CAA92" w14:textId="77777777" w:rsidR="003F6508" w:rsidRPr="00D2301C" w:rsidRDefault="003F6508" w:rsidP="00A27A51">
      <w:pPr>
        <w:spacing w:line="210" w:lineRule="atLeast"/>
        <w:ind w:firstLine="720"/>
        <w:jc w:val="both"/>
      </w:pPr>
      <w:r w:rsidRPr="00D2301C">
        <w:rPr>
          <w:rFonts w:ascii="Verdana" w:hAnsi="Verdana"/>
        </w:rPr>
        <w:t>After Article 115, the Articles 115a and 115b and their titles are added, that read:</w:t>
      </w:r>
    </w:p>
    <w:p w14:paraId="18C88187" w14:textId="77777777" w:rsidR="003F6508" w:rsidRPr="00D2301C" w:rsidRDefault="003F6508" w:rsidP="00A27A51">
      <w:pPr>
        <w:spacing w:line="210" w:lineRule="atLeast"/>
        <w:jc w:val="center"/>
        <w:rPr>
          <w:bCs/>
        </w:rPr>
      </w:pPr>
      <w:r w:rsidRPr="00D2301C">
        <w:rPr>
          <w:rFonts w:ascii="Verdana" w:hAnsi="Verdana"/>
          <w:bCs/>
        </w:rPr>
        <w:t>“General Conditions for Certified Laboratories and Legal Entities Authorized for the Repair of Gaming Tables and Machines</w:t>
      </w:r>
    </w:p>
    <w:p w14:paraId="5F1DCD64" w14:textId="77777777" w:rsidR="003F6508" w:rsidRPr="00D2301C" w:rsidRDefault="003F6508" w:rsidP="00A27A51">
      <w:pPr>
        <w:spacing w:line="210" w:lineRule="atLeast"/>
        <w:jc w:val="center"/>
      </w:pPr>
      <w:r w:rsidRPr="00D2301C">
        <w:rPr>
          <w:rFonts w:ascii="Verdana" w:hAnsi="Verdana"/>
        </w:rPr>
        <w:t>Article 115a</w:t>
      </w:r>
    </w:p>
    <w:p w14:paraId="155D5BC2" w14:textId="77777777" w:rsidR="003F6508" w:rsidRPr="00D2301C" w:rsidRDefault="003F6508" w:rsidP="00A27A51">
      <w:pPr>
        <w:spacing w:line="210" w:lineRule="atLeast"/>
        <w:ind w:firstLine="720"/>
        <w:jc w:val="both"/>
      </w:pPr>
      <w:r w:rsidRPr="00D2301C">
        <w:rPr>
          <w:rFonts w:ascii="Verdana" w:hAnsi="Verdana"/>
        </w:rPr>
        <w:t>A laboratory authorized by the minister of finance is obliged to verify compliance with technical and functional characteristics of tables, automatic equipment, multiplayer automatic equipment and betting terminals referred to in Articles 44, 62 and 80a hereof, by affixing labels referred to in Articles 45, 74 and 89 hereof and information and communication system for organisation of special games of chance referred to in Articles 44, 63, 80, 95, 115 and 115b at the location where the subject of inspection is situated, if the specific activity carried out by the laboratory requires physical presence at such place.</w:t>
      </w:r>
    </w:p>
    <w:p w14:paraId="3995E091" w14:textId="77777777" w:rsidR="003F6508" w:rsidRPr="00D2301C" w:rsidRDefault="003F6508" w:rsidP="00A27A51">
      <w:pPr>
        <w:spacing w:line="210" w:lineRule="atLeast"/>
        <w:ind w:firstLine="720"/>
        <w:jc w:val="both"/>
      </w:pPr>
      <w:r w:rsidRPr="00D2301C">
        <w:rPr>
          <w:rFonts w:ascii="Verdana" w:hAnsi="Verdana"/>
        </w:rPr>
        <w:t>The laboratory referred to in paragraph 1 above and the entity for repair of gaming tables and machines authorized by the minister of finance is obliged to enable storing, archiving and electronic exchange of data with software solution of the Administration.</w:t>
      </w:r>
    </w:p>
    <w:p w14:paraId="45D4F244" w14:textId="77777777" w:rsidR="003F6508" w:rsidRPr="00D2301C" w:rsidRDefault="003F6508" w:rsidP="00A27A51">
      <w:pPr>
        <w:spacing w:line="210" w:lineRule="atLeast"/>
        <w:ind w:firstLine="720"/>
        <w:jc w:val="both"/>
      </w:pPr>
      <w:r w:rsidRPr="00D2301C">
        <w:rPr>
          <w:rFonts w:ascii="Verdana" w:hAnsi="Verdana"/>
        </w:rPr>
        <w:t>A certified laboratory may, through a contract, delegate to third parties the task of inspecting the compliance of technical and functional characteristics of tables and automatic equipment, including multiplayer automatic equipment and betting terminals, referred to in Articles 44, 62, and 80a of this law, as well as affixing labels referenced in Articles 45, 74, and 89 of this law, at the location where the subject of inspection is situated.</w:t>
      </w:r>
    </w:p>
    <w:p w14:paraId="155F0182" w14:textId="77777777" w:rsidR="003F6508" w:rsidRPr="00D2301C" w:rsidRDefault="003F6508" w:rsidP="00A27A51">
      <w:pPr>
        <w:spacing w:line="210" w:lineRule="atLeast"/>
        <w:ind w:firstLine="720"/>
        <w:jc w:val="both"/>
      </w:pPr>
      <w:r w:rsidRPr="00D2301C">
        <w:rPr>
          <w:rFonts w:ascii="Verdana" w:hAnsi="Verdana"/>
        </w:rPr>
        <w:t>The certified laboratory is required to submit the agreement referred to in paragraph 3 above to the Administration within three days from the date of agreement.</w:t>
      </w:r>
    </w:p>
    <w:p w14:paraId="78C993CB" w14:textId="77777777" w:rsidR="003F6508" w:rsidRPr="00D2301C" w:rsidRDefault="003F6508" w:rsidP="00A27A51">
      <w:pPr>
        <w:spacing w:line="210" w:lineRule="atLeast"/>
        <w:ind w:firstLine="720"/>
        <w:jc w:val="both"/>
      </w:pPr>
      <w:r w:rsidRPr="00D2301C">
        <w:rPr>
          <w:rFonts w:ascii="Verdana" w:hAnsi="Verdana"/>
        </w:rPr>
        <w:t>The certified laboratory is liable for all actions entrusted to third parties in accordance with paragraph 3 above.</w:t>
      </w:r>
    </w:p>
    <w:p w14:paraId="6837BC18" w14:textId="77777777" w:rsidR="003F6508" w:rsidRPr="00D2301C" w:rsidRDefault="003F6508" w:rsidP="00A27A51">
      <w:pPr>
        <w:spacing w:line="210" w:lineRule="atLeast"/>
        <w:ind w:firstLine="720"/>
        <w:jc w:val="both"/>
      </w:pPr>
      <w:r w:rsidRPr="00D2301C">
        <w:rPr>
          <w:rFonts w:ascii="Verdana" w:hAnsi="Verdana"/>
        </w:rPr>
        <w:t>The minister of finance may authorize a laboratory to perform one or several activities related to the examination of conditions and issuance of certificates provided by this law.</w:t>
      </w:r>
    </w:p>
    <w:p w14:paraId="3D37CD8B" w14:textId="77777777" w:rsidR="003F6508" w:rsidRPr="00D2301C" w:rsidRDefault="003F6508" w:rsidP="00A27A51">
      <w:pPr>
        <w:spacing w:line="210" w:lineRule="atLeast"/>
        <w:ind w:firstLine="720"/>
        <w:jc w:val="both"/>
      </w:pPr>
      <w:r w:rsidRPr="00D2301C">
        <w:rPr>
          <w:rFonts w:ascii="Verdana" w:hAnsi="Verdana"/>
        </w:rPr>
        <w:t>The minister of finance defines detailed conditions of storing, archiving and exchange of data with the Administration referred to in paragraph 2 above.</w:t>
      </w:r>
    </w:p>
    <w:p w14:paraId="3767BCC8" w14:textId="77777777" w:rsidR="00941875" w:rsidRDefault="00941875" w:rsidP="00A27A51">
      <w:pPr>
        <w:spacing w:line="210" w:lineRule="atLeast"/>
        <w:jc w:val="center"/>
        <w:rPr>
          <w:rFonts w:ascii="Verdana" w:hAnsi="Verdana"/>
          <w:bCs/>
        </w:rPr>
      </w:pPr>
    </w:p>
    <w:p w14:paraId="21C224A4" w14:textId="77777777" w:rsidR="00941875" w:rsidRDefault="00941875" w:rsidP="00A27A51">
      <w:pPr>
        <w:spacing w:line="210" w:lineRule="atLeast"/>
        <w:jc w:val="center"/>
        <w:rPr>
          <w:rFonts w:ascii="Verdana" w:hAnsi="Verdana"/>
          <w:bCs/>
        </w:rPr>
      </w:pPr>
    </w:p>
    <w:p w14:paraId="20D52BC2" w14:textId="77777777" w:rsidR="003F6508" w:rsidRPr="00D2301C" w:rsidRDefault="003F6508" w:rsidP="00A27A51">
      <w:pPr>
        <w:spacing w:line="210" w:lineRule="atLeast"/>
        <w:jc w:val="center"/>
        <w:rPr>
          <w:bCs/>
        </w:rPr>
      </w:pPr>
      <w:bookmarkStart w:id="0" w:name="_GoBack"/>
      <w:bookmarkEnd w:id="0"/>
      <w:r w:rsidRPr="00D2301C">
        <w:rPr>
          <w:rFonts w:ascii="Verdana" w:hAnsi="Verdana"/>
          <w:bCs/>
        </w:rPr>
        <w:lastRenderedPageBreak/>
        <w:t>Jackpot</w:t>
      </w:r>
    </w:p>
    <w:p w14:paraId="2CFC7849" w14:textId="77777777" w:rsidR="003F6508" w:rsidRPr="00D2301C" w:rsidRDefault="003F6508" w:rsidP="00A27A51">
      <w:pPr>
        <w:spacing w:line="210" w:lineRule="atLeast"/>
        <w:jc w:val="center"/>
        <w:rPr>
          <w:bCs/>
        </w:rPr>
      </w:pPr>
      <w:r w:rsidRPr="00D2301C">
        <w:rPr>
          <w:rFonts w:ascii="Verdana" w:hAnsi="Verdana"/>
          <w:bCs/>
        </w:rPr>
        <w:t>Article 115b</w:t>
      </w:r>
    </w:p>
    <w:p w14:paraId="6C9F54F2" w14:textId="77777777" w:rsidR="003F6508" w:rsidRPr="00D2301C" w:rsidRDefault="003F6508" w:rsidP="00A27A51">
      <w:pPr>
        <w:spacing w:line="210" w:lineRule="atLeast"/>
        <w:ind w:firstLine="720"/>
        <w:jc w:val="both"/>
      </w:pPr>
      <w:r w:rsidRPr="00D2301C">
        <w:rPr>
          <w:rFonts w:ascii="Verdana" w:hAnsi="Verdana"/>
        </w:rPr>
        <w:t>Jackpot may be organised by an organiser holding an approval for organising special games of chance with prior consent of the Administration.</w:t>
      </w:r>
    </w:p>
    <w:p w14:paraId="378AAC3E" w14:textId="77777777" w:rsidR="003F6508" w:rsidRPr="00D2301C" w:rsidRDefault="003F6508" w:rsidP="00A27A51">
      <w:pPr>
        <w:spacing w:line="210" w:lineRule="atLeast"/>
        <w:ind w:firstLine="720"/>
        <w:jc w:val="both"/>
      </w:pPr>
      <w:r w:rsidRPr="00D2301C">
        <w:rPr>
          <w:rFonts w:ascii="Verdana" w:hAnsi="Verdana"/>
        </w:rPr>
        <w:t>The organiser is required to submit a request for organising jackpot to the Administration at least 30 days before organising the jackpot, along with certificate confirming the compliance of the jackpot system, as well as other documentation provided by legislation referred to in paragraph 5 above.</w:t>
      </w:r>
    </w:p>
    <w:p w14:paraId="5DFEA8C1" w14:textId="77777777" w:rsidR="003F6508" w:rsidRPr="00D2301C" w:rsidRDefault="003F6508" w:rsidP="00A27A51">
      <w:pPr>
        <w:spacing w:line="210" w:lineRule="atLeast"/>
        <w:ind w:firstLine="720"/>
        <w:jc w:val="both"/>
      </w:pPr>
      <w:r w:rsidRPr="00D2301C">
        <w:rPr>
          <w:rFonts w:ascii="Verdana" w:hAnsi="Verdana"/>
        </w:rPr>
        <w:t>The certificate referred to in paragraph 2 above is issued by the laboratory authorised by the minister of finance.</w:t>
      </w:r>
    </w:p>
    <w:p w14:paraId="0D9CD2FA" w14:textId="77777777" w:rsidR="003F6508" w:rsidRPr="00D2301C" w:rsidRDefault="003F6508" w:rsidP="00A27A51">
      <w:pPr>
        <w:spacing w:line="210" w:lineRule="atLeast"/>
        <w:ind w:firstLine="720"/>
        <w:jc w:val="both"/>
      </w:pPr>
      <w:r w:rsidRPr="00D2301C">
        <w:rPr>
          <w:rFonts w:ascii="Verdana" w:hAnsi="Verdana"/>
        </w:rPr>
        <w:t>The Administration is obliged to issue a decision on granting the consent referred to in paragraph 1 above or the decision on denying the request for consent within 30 days from the date of receiving a dully prepared request.</w:t>
      </w:r>
    </w:p>
    <w:p w14:paraId="545672A6" w14:textId="77777777" w:rsidR="003F6508" w:rsidRPr="00D2301C" w:rsidRDefault="003F6508" w:rsidP="00A27A51">
      <w:pPr>
        <w:spacing w:line="210" w:lineRule="atLeast"/>
        <w:ind w:firstLine="720"/>
        <w:jc w:val="both"/>
      </w:pPr>
      <w:r w:rsidRPr="00D2301C">
        <w:rPr>
          <w:rFonts w:ascii="Verdana" w:hAnsi="Verdana"/>
        </w:rPr>
        <w:t>Closer conditions, documentation, manner and procedure of organising jackpot, checking compliance of the jackpot system and data exchange with the Administration are defined by the minister of finance.</w:t>
      </w:r>
    </w:p>
    <w:p w14:paraId="13791C21" w14:textId="77777777" w:rsidR="003F6508" w:rsidRPr="00D2301C" w:rsidRDefault="003F6508" w:rsidP="00A27A51">
      <w:pPr>
        <w:spacing w:line="210" w:lineRule="atLeast"/>
        <w:jc w:val="center"/>
        <w:rPr>
          <w:b/>
          <w:bCs/>
        </w:rPr>
      </w:pPr>
      <w:r w:rsidRPr="00D2301C">
        <w:rPr>
          <w:rFonts w:ascii="Verdana" w:hAnsi="Verdana"/>
          <w:b/>
          <w:bCs/>
        </w:rPr>
        <w:t>Article 64</w:t>
      </w:r>
    </w:p>
    <w:p w14:paraId="2838DEF4" w14:textId="77777777" w:rsidR="003F6508" w:rsidRPr="00D2301C" w:rsidRDefault="003F6508" w:rsidP="00A27A51">
      <w:pPr>
        <w:spacing w:line="210" w:lineRule="atLeast"/>
        <w:ind w:firstLine="720"/>
        <w:jc w:val="both"/>
      </w:pPr>
      <w:r w:rsidRPr="00D2301C">
        <w:rPr>
          <w:rFonts w:ascii="Verdana" w:hAnsi="Verdana"/>
        </w:rPr>
        <w:t xml:space="preserve">In Article 122, after paragraph 1, new paragraph 2 is added that reads: </w:t>
      </w:r>
    </w:p>
    <w:p w14:paraId="28CDFCA0" w14:textId="77777777" w:rsidR="003F6508" w:rsidRPr="00D2301C" w:rsidRDefault="003F6508" w:rsidP="00A27A51">
      <w:pPr>
        <w:spacing w:line="210" w:lineRule="atLeast"/>
        <w:ind w:firstLine="720"/>
        <w:jc w:val="both"/>
      </w:pPr>
      <w:r w:rsidRPr="00D2301C">
        <w:rPr>
          <w:rFonts w:ascii="Verdana" w:hAnsi="Verdana"/>
        </w:rPr>
        <w:t>“In case of multiplayer automatic equipment, the inspection procedure measures referred to in paragraph 1 above apply to the multiplayer automatic equipment as a whole.</w:t>
      </w:r>
    </w:p>
    <w:p w14:paraId="016152A2" w14:textId="77777777" w:rsidR="003F6508" w:rsidRPr="00D2301C" w:rsidRDefault="003F6508" w:rsidP="00A27A51">
      <w:pPr>
        <w:spacing w:line="210" w:lineRule="atLeast"/>
        <w:ind w:firstLine="720"/>
        <w:jc w:val="both"/>
      </w:pPr>
      <w:r w:rsidRPr="00D2301C">
        <w:rPr>
          <w:rFonts w:ascii="Verdana" w:hAnsi="Verdana"/>
        </w:rPr>
        <w:t xml:space="preserve">Paragraph 2 becomes paragraph 3. </w:t>
      </w:r>
    </w:p>
    <w:p w14:paraId="0DABAF6D" w14:textId="77777777" w:rsidR="003F6508" w:rsidRPr="00D2301C" w:rsidRDefault="003F6508" w:rsidP="00A27A51">
      <w:pPr>
        <w:spacing w:line="210" w:lineRule="atLeast"/>
        <w:ind w:firstLine="720"/>
        <w:jc w:val="both"/>
      </w:pPr>
      <w:r w:rsidRPr="00D2301C">
        <w:rPr>
          <w:rFonts w:ascii="Verdana" w:hAnsi="Verdana"/>
        </w:rPr>
        <w:t>After existing paragraph 3, which becomes paragraph 4, new paragraph 5 is added that reads:</w:t>
      </w:r>
    </w:p>
    <w:p w14:paraId="0E75A046" w14:textId="77777777" w:rsidR="003F6508" w:rsidRPr="00D2301C" w:rsidRDefault="003F6508" w:rsidP="00A27A51">
      <w:pPr>
        <w:spacing w:line="210" w:lineRule="atLeast"/>
        <w:ind w:firstLine="720"/>
        <w:jc w:val="both"/>
      </w:pPr>
      <w:r w:rsidRPr="00D2301C">
        <w:rPr>
          <w:rFonts w:ascii="Verdana" w:hAnsi="Verdana"/>
        </w:rPr>
        <w:t xml:space="preserve">When during inspection an inspector of the Administration discovers that a foreign individual is organising games of chance through means of electronic communication without approval of the Administration issued in accordance with this law, they will issue a decision prohibiting organisation of games of chance and send it to the competent authority that will ensure that the internet address of such entity cannot be accessed by blocking its IP address by operators of electronic communication and public communication networks and by blocking any payment transactions through banks and other providers of payment services in the Republic of Serbia.” </w:t>
      </w:r>
    </w:p>
    <w:p w14:paraId="51925AD5" w14:textId="77777777" w:rsidR="003F6508" w:rsidRPr="00D2301C" w:rsidRDefault="003F6508" w:rsidP="00A27A51">
      <w:pPr>
        <w:spacing w:line="210" w:lineRule="atLeast"/>
        <w:ind w:firstLine="720"/>
        <w:jc w:val="both"/>
      </w:pPr>
      <w:r w:rsidRPr="00D2301C">
        <w:rPr>
          <w:rFonts w:ascii="Verdana" w:hAnsi="Verdana"/>
        </w:rPr>
        <w:t>Paragraph 4 becomes paragraph 6.</w:t>
      </w:r>
    </w:p>
    <w:p w14:paraId="76B384D0" w14:textId="77777777" w:rsidR="003F6508" w:rsidRPr="00D2301C" w:rsidRDefault="003F6508" w:rsidP="00A27A51">
      <w:pPr>
        <w:spacing w:line="210" w:lineRule="atLeast"/>
        <w:jc w:val="center"/>
        <w:rPr>
          <w:b/>
          <w:bCs/>
        </w:rPr>
      </w:pPr>
      <w:r w:rsidRPr="00D2301C">
        <w:rPr>
          <w:rFonts w:ascii="Verdana" w:hAnsi="Verdana"/>
          <w:b/>
          <w:bCs/>
        </w:rPr>
        <w:t>Article 65</w:t>
      </w:r>
    </w:p>
    <w:p w14:paraId="5FFB2994" w14:textId="77777777" w:rsidR="003F6508" w:rsidRPr="00D2301C" w:rsidRDefault="003F6508" w:rsidP="00A27A51">
      <w:pPr>
        <w:spacing w:line="210" w:lineRule="atLeast"/>
        <w:ind w:firstLine="720"/>
        <w:jc w:val="both"/>
      </w:pPr>
      <w:r w:rsidRPr="00D2301C">
        <w:rPr>
          <w:rFonts w:ascii="Verdana" w:hAnsi="Verdana"/>
        </w:rPr>
        <w:t>Article 123 is amended to read:</w:t>
      </w:r>
    </w:p>
    <w:p w14:paraId="41770315" w14:textId="77777777" w:rsidR="003F6508" w:rsidRPr="00D2301C" w:rsidRDefault="003F6508" w:rsidP="00A27A51">
      <w:pPr>
        <w:spacing w:line="210" w:lineRule="atLeast"/>
        <w:jc w:val="center"/>
      </w:pPr>
      <w:r w:rsidRPr="00D2301C">
        <w:rPr>
          <w:rFonts w:ascii="Verdana" w:hAnsi="Verdana"/>
        </w:rPr>
        <w:t>“Article 123</w:t>
      </w:r>
    </w:p>
    <w:p w14:paraId="0DBE2130" w14:textId="77777777" w:rsidR="003F6508" w:rsidRPr="00D2301C" w:rsidRDefault="003F6508" w:rsidP="00A27A51">
      <w:pPr>
        <w:spacing w:line="210" w:lineRule="atLeast"/>
        <w:ind w:firstLine="720"/>
        <w:jc w:val="both"/>
      </w:pPr>
      <w:r w:rsidRPr="00D2301C">
        <w:rPr>
          <w:rFonts w:ascii="Verdana" w:hAnsi="Verdana"/>
        </w:rPr>
        <w:t xml:space="preserve">When during an onsite inspection with the organiser of special games of chance on automatic equipment, special games of chance involving betting or special games of chance in casinos an inspector of the Administration discovers automatic equipment, multiplayer automatic equipment, table or pay-in-pay-out desk for which the organiser does not hold an approval of the Administration or a license of the Government and which are not the subject of pending procedure for issuance of certification by the certified laboratory or a pending procedure for issuance of an approval, the inspector issues a decision to prohibit organisation </w:t>
      </w:r>
      <w:r w:rsidRPr="00D2301C">
        <w:rPr>
          <w:rFonts w:ascii="Verdana" w:hAnsi="Verdana"/>
        </w:rPr>
        <w:lastRenderedPageBreak/>
        <w:t>of special games of chance, and orders confiscation of the goods, equipment, documentation and other items that have been or could have been used for unauthorized organisation of special games of chance.</w:t>
      </w:r>
    </w:p>
    <w:p w14:paraId="520BD8C5" w14:textId="77777777" w:rsidR="003F6508" w:rsidRPr="00D2301C" w:rsidRDefault="003F6508" w:rsidP="00A27A51">
      <w:pPr>
        <w:spacing w:line="210" w:lineRule="atLeast"/>
        <w:ind w:firstLine="720"/>
        <w:jc w:val="both"/>
      </w:pPr>
      <w:r w:rsidRPr="00D2301C">
        <w:rPr>
          <w:rFonts w:ascii="Verdana" w:hAnsi="Verdana"/>
        </w:rPr>
        <w:t>In case of multiplayer automatic equipment, the inspection procedure measures referred to in paragraph 1 above will be applied to the multiplayer automatic equipment as a single machine, regardless of the number of separate, undetachable parts.</w:t>
      </w:r>
    </w:p>
    <w:p w14:paraId="2B87EF75" w14:textId="77777777" w:rsidR="003F6508" w:rsidRPr="00D2301C" w:rsidRDefault="003F6508" w:rsidP="00A27A51">
      <w:pPr>
        <w:spacing w:line="210" w:lineRule="atLeast"/>
        <w:ind w:firstLine="720"/>
        <w:jc w:val="both"/>
      </w:pPr>
      <w:r w:rsidRPr="00D2301C">
        <w:rPr>
          <w:rFonts w:ascii="Verdana" w:hAnsi="Verdana"/>
        </w:rPr>
        <w:t>The ban on organisation of special games of chance in business premises where the incompliance referred to in paragraph 1 above has been established is issued to the organiser for the period of 30 days and applies to all types of special games of chance.</w:t>
      </w:r>
    </w:p>
    <w:p w14:paraId="18FA38F1" w14:textId="77777777" w:rsidR="003F6508" w:rsidRPr="00D2301C" w:rsidRDefault="003F6508" w:rsidP="00A27A51">
      <w:pPr>
        <w:spacing w:line="210" w:lineRule="atLeast"/>
        <w:ind w:firstLine="720"/>
        <w:jc w:val="both"/>
      </w:pPr>
      <w:r w:rsidRPr="00D2301C">
        <w:rPr>
          <w:rFonts w:ascii="Verdana" w:hAnsi="Verdana"/>
        </w:rPr>
        <w:t>If an inspector of Administration , during the inspection process, determines that the same violation referred to in paragraph 1 above has been committed in the business premises in which the organiser, to whom the prohibition on organisation has been imposed under paragraph 3 above, organises special games of chance on automatic equipment or special games of chance involving betting, the inspector of the Administration will impose a ban on organising special games of chance in that business premises.</w:t>
      </w:r>
    </w:p>
    <w:p w14:paraId="52673C6F" w14:textId="77777777" w:rsidR="003F6508" w:rsidRPr="00D2301C" w:rsidRDefault="003F6508" w:rsidP="00A27A51">
      <w:pPr>
        <w:spacing w:line="210" w:lineRule="atLeast"/>
        <w:ind w:firstLine="720"/>
        <w:jc w:val="both"/>
      </w:pPr>
      <w:r w:rsidRPr="00D2301C">
        <w:rPr>
          <w:rFonts w:ascii="Verdana" w:hAnsi="Verdana"/>
        </w:rPr>
        <w:t>The ban on organising special games of chance on automatic equipment or special games of chance involving betting referred to in paragraph 4 above is imposed for the validity period of the approval for organisation of games of chance on automatic equipment or special games of chance involving betting.</w:t>
      </w:r>
    </w:p>
    <w:p w14:paraId="5D8641B8" w14:textId="77777777" w:rsidR="003F6508" w:rsidRPr="00D2301C" w:rsidRDefault="003F6508" w:rsidP="00A27A51">
      <w:pPr>
        <w:spacing w:line="210" w:lineRule="atLeast"/>
        <w:ind w:firstLine="720"/>
        <w:jc w:val="both"/>
      </w:pPr>
      <w:r w:rsidRPr="00D2301C">
        <w:rPr>
          <w:rFonts w:ascii="Verdana" w:hAnsi="Verdana"/>
        </w:rPr>
        <w:t xml:space="preserve">The organiser of special games of chance on automatic equipment or special games of chance involving betting referred to in paragraph 4 above will have their approval for organisation of special games of chance for that business premises revoked. </w:t>
      </w:r>
    </w:p>
    <w:p w14:paraId="0294100E" w14:textId="77777777" w:rsidR="003F6508" w:rsidRPr="00D2301C" w:rsidRDefault="003F6508" w:rsidP="00A27A51">
      <w:pPr>
        <w:spacing w:line="210" w:lineRule="atLeast"/>
        <w:ind w:firstLine="720"/>
        <w:jc w:val="both"/>
      </w:pPr>
      <w:r w:rsidRPr="00D2301C">
        <w:rPr>
          <w:rFonts w:ascii="Verdana" w:hAnsi="Verdana"/>
        </w:rPr>
        <w:t>The decision revoking the approval referred to in paragraph 6 above is issued by the Administration.</w:t>
      </w:r>
    </w:p>
    <w:p w14:paraId="0538A542" w14:textId="77777777" w:rsidR="003F6508" w:rsidRPr="00D2301C" w:rsidRDefault="003F6508" w:rsidP="00A27A51">
      <w:pPr>
        <w:spacing w:line="210" w:lineRule="atLeast"/>
        <w:ind w:firstLine="720"/>
        <w:jc w:val="both"/>
      </w:pPr>
      <w:r w:rsidRPr="00D2301C">
        <w:rPr>
          <w:rFonts w:ascii="Verdana" w:hAnsi="Verdana"/>
        </w:rPr>
        <w:t xml:space="preserve">When in the course of onsite inspection the inspector of Administration establishes that the organiser of special games of chance in casino repeated the violation referred to in paragraph 1 above in the same business premises for which the ban on organisation referred to in paragraph 3 above has been imposed, the Administration sends a proposal to the minister of finance to revoke the license of that organiser for organisation of special games of chance in casino for that business premises. </w:t>
      </w:r>
    </w:p>
    <w:p w14:paraId="692882FC" w14:textId="77777777" w:rsidR="003F6508" w:rsidRPr="00D2301C" w:rsidRDefault="003F6508" w:rsidP="00A27A51">
      <w:pPr>
        <w:spacing w:line="210" w:lineRule="atLeast"/>
        <w:ind w:firstLine="720"/>
        <w:jc w:val="both"/>
      </w:pPr>
      <w:r w:rsidRPr="00D2301C">
        <w:rPr>
          <w:rFonts w:ascii="Verdana" w:hAnsi="Verdana"/>
        </w:rPr>
        <w:t>The license referred to in paragraph 8 is revoked by the Government at proposal of the minister of finance.</w:t>
      </w:r>
    </w:p>
    <w:p w14:paraId="5235DC3F" w14:textId="77777777" w:rsidR="003F6508" w:rsidRPr="00D2301C" w:rsidRDefault="003F6508" w:rsidP="00A27A51">
      <w:pPr>
        <w:spacing w:line="210" w:lineRule="atLeast"/>
        <w:ind w:firstLine="720"/>
        <w:jc w:val="both"/>
      </w:pPr>
      <w:r w:rsidRPr="00D2301C">
        <w:rPr>
          <w:rFonts w:ascii="Verdana" w:hAnsi="Verdana"/>
        </w:rPr>
        <w:t>The business premises where the measure of banning the organization of games of chance applies, as specified in paragraphs 3 and 4 of this article, must be marked with a notice, tape, or poster issued by the Administration.</w:t>
      </w:r>
    </w:p>
    <w:p w14:paraId="774F3E37" w14:textId="77777777" w:rsidR="003F6508" w:rsidRPr="00D2301C" w:rsidRDefault="003F6508" w:rsidP="00A27A51">
      <w:pPr>
        <w:spacing w:line="210" w:lineRule="atLeast"/>
        <w:ind w:firstLine="720"/>
        <w:jc w:val="both"/>
      </w:pPr>
      <w:r w:rsidRPr="00D2301C">
        <w:rPr>
          <w:rFonts w:ascii="Verdana" w:hAnsi="Verdana"/>
        </w:rPr>
        <w:t>The method of marking, as well as the content and design of the signs used to mark the business premises of an organizer subject to the measure of prohibiting the organization of games of chance, will be prescribed by the minister of finance."</w:t>
      </w:r>
    </w:p>
    <w:p w14:paraId="3612C24F" w14:textId="77777777" w:rsidR="003F6508" w:rsidRPr="00D2301C" w:rsidRDefault="003F6508" w:rsidP="00A27A51">
      <w:pPr>
        <w:spacing w:line="210" w:lineRule="atLeast"/>
        <w:jc w:val="center"/>
        <w:rPr>
          <w:b/>
          <w:bCs/>
        </w:rPr>
      </w:pPr>
      <w:r w:rsidRPr="00D2301C">
        <w:rPr>
          <w:rFonts w:ascii="Verdana" w:hAnsi="Verdana"/>
          <w:b/>
          <w:bCs/>
        </w:rPr>
        <w:t>Article 66</w:t>
      </w:r>
    </w:p>
    <w:p w14:paraId="08B53422" w14:textId="77777777" w:rsidR="003F6508" w:rsidRPr="00D2301C" w:rsidRDefault="003F6508" w:rsidP="00A27A51">
      <w:pPr>
        <w:spacing w:line="210" w:lineRule="atLeast"/>
        <w:ind w:firstLine="720"/>
        <w:jc w:val="both"/>
      </w:pPr>
      <w:r w:rsidRPr="00D2301C">
        <w:rPr>
          <w:rFonts w:ascii="Verdana" w:hAnsi="Verdana"/>
        </w:rPr>
        <w:t>Article 132 is amended to read:</w:t>
      </w:r>
    </w:p>
    <w:p w14:paraId="2A9DB141" w14:textId="77777777" w:rsidR="003F6508" w:rsidRPr="00D2301C" w:rsidRDefault="003F6508" w:rsidP="00A27A51">
      <w:pPr>
        <w:spacing w:line="210" w:lineRule="atLeast"/>
        <w:jc w:val="center"/>
      </w:pPr>
      <w:r w:rsidRPr="00D2301C">
        <w:rPr>
          <w:rFonts w:ascii="Verdana" w:hAnsi="Verdana"/>
        </w:rPr>
        <w:t>“Article 132</w:t>
      </w:r>
    </w:p>
    <w:p w14:paraId="7EA5C73A" w14:textId="77777777" w:rsidR="003F6508" w:rsidRPr="00D2301C" w:rsidRDefault="003F6508" w:rsidP="00A27A51">
      <w:pPr>
        <w:spacing w:line="210" w:lineRule="atLeast"/>
        <w:ind w:firstLine="720"/>
        <w:jc w:val="both"/>
      </w:pPr>
      <w:r w:rsidRPr="00D2301C">
        <w:rPr>
          <w:rFonts w:ascii="Verdana" w:hAnsi="Verdana"/>
        </w:rPr>
        <w:lastRenderedPageBreak/>
        <w:t>A monetary fine ranging from 100,000 dinars to 2,000,000 dinars will be imposed for the offence on the State Lottery of Serbia and the legal entity that:</w:t>
      </w:r>
    </w:p>
    <w:p w14:paraId="38D8FA40" w14:textId="77777777" w:rsidR="003F6508" w:rsidRPr="00D2301C" w:rsidRDefault="003F6508" w:rsidP="00A27A51">
      <w:pPr>
        <w:spacing w:line="210" w:lineRule="atLeast"/>
        <w:ind w:firstLine="720"/>
        <w:jc w:val="both"/>
      </w:pPr>
      <w:r w:rsidRPr="00D2301C">
        <w:rPr>
          <w:rFonts w:ascii="Verdana" w:hAnsi="Verdana"/>
        </w:rPr>
        <w:t>1) fails to display a poster with the appropriate text on the prevention of addiction in accordance with Article 6, paragraph 5 hereof;</w:t>
      </w:r>
    </w:p>
    <w:p w14:paraId="77053E97" w14:textId="77777777" w:rsidR="003F6508" w:rsidRPr="00D2301C" w:rsidRDefault="003F6508" w:rsidP="00A27A51">
      <w:pPr>
        <w:spacing w:line="210" w:lineRule="atLeast"/>
        <w:ind w:firstLine="720"/>
        <w:jc w:val="both"/>
      </w:pPr>
      <w:r w:rsidRPr="00D2301C">
        <w:rPr>
          <w:rFonts w:ascii="Verdana" w:hAnsi="Verdana"/>
        </w:rPr>
        <w:t>2) fails to provide the Administration with data or fails to allow access to data on players who have self-excluded (Article 6, paragraph 8);</w:t>
      </w:r>
    </w:p>
    <w:p w14:paraId="1F3F22CA" w14:textId="77777777" w:rsidR="003F6508" w:rsidRPr="00D2301C" w:rsidRDefault="003F6508" w:rsidP="00A27A51">
      <w:pPr>
        <w:spacing w:line="210" w:lineRule="atLeast"/>
        <w:ind w:firstLine="720"/>
        <w:jc w:val="both"/>
      </w:pPr>
      <w:r w:rsidRPr="00D2301C">
        <w:rPr>
          <w:rFonts w:ascii="Verdana" w:hAnsi="Verdana"/>
        </w:rPr>
        <w:t>3) fails to ensure the conditions for conducting activities in accordance with the provisions of this law within 60 days from the date of registration of the status change, in accordance with the regulations governing registration, and does not submit evidence to the Administration within the same period (Article 8a, paragraph 7);</w:t>
      </w:r>
    </w:p>
    <w:p w14:paraId="542663A4" w14:textId="77777777" w:rsidR="003F6508" w:rsidRPr="00D2301C" w:rsidRDefault="003F6508" w:rsidP="00A27A51">
      <w:pPr>
        <w:spacing w:line="210" w:lineRule="atLeast"/>
        <w:ind w:firstLine="720"/>
        <w:jc w:val="both"/>
      </w:pPr>
      <w:r w:rsidRPr="00D2301C">
        <w:rPr>
          <w:rFonts w:ascii="Verdana" w:hAnsi="Verdana"/>
        </w:rPr>
        <w:t>4) in relation to the status change made, fails to ensure the alignment, connection and the exchange of data from Article 63, paragraph 1, Article 80, paragraph 1 and Article 95, paragraph 1 hereof within 15 days from the date of registration of the status change in accordance with legislation governing registration of companies (Article 8a, paragraph 8);</w:t>
      </w:r>
    </w:p>
    <w:p w14:paraId="5FC976A0" w14:textId="77777777" w:rsidR="003F6508" w:rsidRPr="00D2301C" w:rsidRDefault="003F6508" w:rsidP="00A27A51">
      <w:pPr>
        <w:spacing w:line="210" w:lineRule="atLeast"/>
        <w:ind w:firstLine="720"/>
        <w:jc w:val="both"/>
      </w:pPr>
      <w:r w:rsidRPr="00D2301C">
        <w:rPr>
          <w:rFonts w:ascii="Verdana" w:hAnsi="Verdana"/>
        </w:rPr>
        <w:t>5) acts contrary to the prohibition set out in Article 10 hereof;</w:t>
      </w:r>
    </w:p>
    <w:p w14:paraId="4ED8AF1E" w14:textId="77777777" w:rsidR="003F6508" w:rsidRPr="00D2301C" w:rsidRDefault="003F6508" w:rsidP="00A27A51">
      <w:pPr>
        <w:spacing w:line="210" w:lineRule="atLeast"/>
        <w:ind w:firstLine="720"/>
        <w:jc w:val="both"/>
      </w:pPr>
      <w:r w:rsidRPr="00D2301C">
        <w:rPr>
          <w:rFonts w:ascii="Verdana" w:hAnsi="Verdana"/>
        </w:rPr>
        <w:t>6) fails to guarantee the payment or allocation of winnings (Articles 17, 19, 20, and 21);</w:t>
      </w:r>
    </w:p>
    <w:p w14:paraId="69C2E751" w14:textId="77777777" w:rsidR="003F6508" w:rsidRPr="00D2301C" w:rsidRDefault="003F6508" w:rsidP="00A27A51">
      <w:pPr>
        <w:spacing w:line="210" w:lineRule="atLeast"/>
        <w:ind w:firstLine="720"/>
        <w:jc w:val="both"/>
      </w:pPr>
      <w:r w:rsidRPr="00D2301C">
        <w:rPr>
          <w:rFonts w:ascii="Verdana" w:hAnsi="Verdana"/>
        </w:rPr>
        <w:t>7) fails to provide the Administration with the decision on organising the games of chance (Article 23, paragraph 1);</w:t>
      </w:r>
    </w:p>
    <w:p w14:paraId="7530EAF6" w14:textId="77777777" w:rsidR="003F6508" w:rsidRPr="00D2301C" w:rsidRDefault="003F6508" w:rsidP="00A27A51">
      <w:pPr>
        <w:spacing w:line="210" w:lineRule="atLeast"/>
        <w:ind w:firstLine="720"/>
        <w:jc w:val="both"/>
      </w:pPr>
      <w:r w:rsidRPr="00D2301C">
        <w:rPr>
          <w:rFonts w:ascii="Verdana" w:hAnsi="Verdana"/>
        </w:rPr>
        <w:t>8) changes the rules of classic games after the sale of lottery tickets, tickets, or cards for a specific round or series, or after the receipt of payments (Article 25, paragraph 2);</w:t>
      </w:r>
    </w:p>
    <w:p w14:paraId="70B2C5B7" w14:textId="77777777" w:rsidR="003F6508" w:rsidRPr="00D2301C" w:rsidRDefault="003F6508" w:rsidP="00A27A51">
      <w:pPr>
        <w:spacing w:line="210" w:lineRule="atLeast"/>
        <w:ind w:firstLine="720"/>
        <w:jc w:val="both"/>
      </w:pPr>
      <w:r w:rsidRPr="00D2301C">
        <w:rPr>
          <w:rFonts w:ascii="Verdana" w:hAnsi="Verdana"/>
        </w:rPr>
        <w:t>9) fails to publish the rules of the game of chance in the daily or weekly press before the start of the game, and does not allow persons interested in participating in the game to get acquainted with the rules at the points of sale.</w:t>
      </w:r>
    </w:p>
    <w:p w14:paraId="1558027B" w14:textId="77777777" w:rsidR="003F6508" w:rsidRPr="00D2301C" w:rsidRDefault="003F6508" w:rsidP="00A27A51">
      <w:pPr>
        <w:spacing w:line="210" w:lineRule="atLeast"/>
        <w:ind w:firstLine="720"/>
        <w:jc w:val="both"/>
      </w:pPr>
      <w:r w:rsidRPr="00D2301C">
        <w:rPr>
          <w:rFonts w:ascii="Verdana" w:hAnsi="Verdana"/>
        </w:rPr>
        <w:t>10) fails to conduct the draw or determine the winnings in the presence of a committee consisting of at least three members appointed by the organiser, or fails to conduct the draw publicly (Article 26);</w:t>
      </w:r>
    </w:p>
    <w:p w14:paraId="6C63EC0B" w14:textId="77777777" w:rsidR="003F6508" w:rsidRPr="00D2301C" w:rsidRDefault="003F6508" w:rsidP="00A27A51">
      <w:pPr>
        <w:spacing w:line="210" w:lineRule="atLeast"/>
        <w:ind w:firstLine="720"/>
        <w:jc w:val="both"/>
      </w:pPr>
      <w:r w:rsidRPr="00D2301C">
        <w:rPr>
          <w:rFonts w:ascii="Verdana" w:hAnsi="Verdana"/>
        </w:rPr>
        <w:t>11) fails to conduct the drawing in a live TV broadcast when the draw is organised in front of TV cameras (Article 27);</w:t>
      </w:r>
    </w:p>
    <w:p w14:paraId="50634726" w14:textId="77777777" w:rsidR="003F6508" w:rsidRPr="00D2301C" w:rsidRDefault="003F6508" w:rsidP="00A27A51">
      <w:pPr>
        <w:spacing w:line="210" w:lineRule="atLeast"/>
        <w:ind w:firstLine="720"/>
        <w:jc w:val="both"/>
      </w:pPr>
      <w:r w:rsidRPr="00D2301C">
        <w:rPr>
          <w:rFonts w:ascii="Verdana" w:hAnsi="Verdana"/>
        </w:rPr>
        <w:t>12) fails to publish any change of place or date of the draw in the same way the rules of the game of chance are published or fails to notify the Administration on changing the date of the draw due to technical reasons (Article 28, paragraphs 2 and 3);</w:t>
      </w:r>
    </w:p>
    <w:p w14:paraId="0BAD5F0A" w14:textId="77777777" w:rsidR="003F6508" w:rsidRPr="00D2301C" w:rsidRDefault="003F6508" w:rsidP="00A27A51">
      <w:pPr>
        <w:spacing w:line="210" w:lineRule="atLeast"/>
        <w:ind w:firstLine="720"/>
        <w:jc w:val="both"/>
      </w:pPr>
      <w:r w:rsidRPr="00D2301C">
        <w:rPr>
          <w:rFonts w:ascii="Verdana" w:hAnsi="Verdana"/>
        </w:rPr>
        <w:t>13) fails to refund the participants for sold lottery tickets, tickets or cards, i.e. paid wagers in case of game of chance is cancelled (Article 28, paragraph 5);</w:t>
      </w:r>
    </w:p>
    <w:p w14:paraId="1523BB22" w14:textId="77777777" w:rsidR="003F6508" w:rsidRPr="00D2301C" w:rsidRDefault="003F6508" w:rsidP="00A27A51">
      <w:pPr>
        <w:spacing w:line="210" w:lineRule="atLeast"/>
        <w:ind w:firstLine="720"/>
        <w:jc w:val="both"/>
      </w:pPr>
      <w:r w:rsidRPr="00D2301C">
        <w:rPr>
          <w:rFonts w:ascii="Verdana" w:hAnsi="Verdana"/>
        </w:rPr>
        <w:t>14) fails to submit the report to the Administration on progress of the draw within the timeframe provided (Article 29, paragraph 2);</w:t>
      </w:r>
    </w:p>
    <w:p w14:paraId="16CEB92F" w14:textId="77777777" w:rsidR="003F6508" w:rsidRPr="00D2301C" w:rsidRDefault="003F6508" w:rsidP="00A27A51">
      <w:pPr>
        <w:spacing w:line="210" w:lineRule="atLeast"/>
        <w:ind w:firstLine="720"/>
        <w:jc w:val="both"/>
      </w:pPr>
      <w:r w:rsidRPr="00D2301C">
        <w:rPr>
          <w:rFonts w:ascii="Verdana" w:hAnsi="Verdana"/>
        </w:rPr>
        <w:t>15) fails to publish the results of a game of chance in the press or in its official website within the timeframe provided (Article 30);</w:t>
      </w:r>
    </w:p>
    <w:p w14:paraId="13A2EB89" w14:textId="77777777" w:rsidR="003F6508" w:rsidRPr="00D2301C" w:rsidRDefault="003F6508" w:rsidP="00A27A51">
      <w:pPr>
        <w:spacing w:line="210" w:lineRule="atLeast"/>
        <w:ind w:firstLine="720"/>
        <w:jc w:val="both"/>
      </w:pPr>
      <w:r w:rsidRPr="00D2301C">
        <w:rPr>
          <w:rFonts w:ascii="Verdana" w:hAnsi="Verdana"/>
        </w:rPr>
        <w:t xml:space="preserve">16) fails to pay out the cash prize of fails to ensure collection of another prize in classic games of chance within the prescribe timeframe or fails to submit </w:t>
      </w:r>
      <w:r w:rsidRPr="00D2301C">
        <w:rPr>
          <w:rFonts w:ascii="Verdana" w:hAnsi="Verdana"/>
        </w:rPr>
        <w:lastRenderedPageBreak/>
        <w:t>a report to the Administration within the prescribed timeframe (Article 31, paragraph 1 and 4);</w:t>
      </w:r>
    </w:p>
    <w:p w14:paraId="6C32A7BB" w14:textId="77777777" w:rsidR="003F6508" w:rsidRPr="00D2301C" w:rsidRDefault="003F6508" w:rsidP="00A27A51">
      <w:pPr>
        <w:spacing w:line="210" w:lineRule="atLeast"/>
        <w:ind w:firstLine="720"/>
        <w:jc w:val="both"/>
      </w:pPr>
      <w:r w:rsidRPr="00D2301C">
        <w:rPr>
          <w:rFonts w:ascii="Verdana" w:hAnsi="Verdana"/>
        </w:rPr>
        <w:t>17) publishes the identity of the winner in violation of the game rules (Article 31, paragraph 5);</w:t>
      </w:r>
    </w:p>
    <w:p w14:paraId="6E599D47" w14:textId="77777777" w:rsidR="003F6508" w:rsidRPr="00D2301C" w:rsidRDefault="003F6508" w:rsidP="00A27A51">
      <w:pPr>
        <w:spacing w:line="210" w:lineRule="atLeast"/>
        <w:ind w:firstLine="720"/>
        <w:jc w:val="both"/>
      </w:pPr>
      <w:r w:rsidRPr="00D2301C">
        <w:rPr>
          <w:rFonts w:ascii="Verdana" w:hAnsi="Verdana"/>
        </w:rPr>
        <w:t>18) fails to pay the fee for organising classic games of chance in the prescribed amount, manner, and within the prescribed timeframe (Article 33, paragraphs 1 and 3, and Article 102, paragraph 4);</w:t>
      </w:r>
    </w:p>
    <w:p w14:paraId="7EF39FCE" w14:textId="77777777" w:rsidR="003F6508" w:rsidRPr="00D2301C" w:rsidRDefault="003F6508" w:rsidP="00A27A51">
      <w:pPr>
        <w:spacing w:line="210" w:lineRule="atLeast"/>
        <w:ind w:firstLine="720"/>
        <w:jc w:val="both"/>
      </w:pPr>
      <w:r w:rsidRPr="00D2301C">
        <w:rPr>
          <w:rFonts w:ascii="Verdana" w:hAnsi="Verdana"/>
        </w:rPr>
        <w:t>19) fails to submit records in the manner and within the timeframe prescribed by this law (Article 33, paragraph 2, Article 55, paragraphs 4 and 6, Article 76, paragraph 4, Article 91, paragraph 4, and Article 102, paragraph 7);</w:t>
      </w:r>
    </w:p>
    <w:p w14:paraId="63469B25" w14:textId="77777777" w:rsidR="003F6508" w:rsidRPr="00D2301C" w:rsidRDefault="003F6508" w:rsidP="00A27A51">
      <w:pPr>
        <w:spacing w:line="210" w:lineRule="atLeast"/>
        <w:ind w:firstLine="720"/>
        <w:jc w:val="both"/>
      </w:pPr>
      <w:r w:rsidRPr="00D2301C">
        <w:rPr>
          <w:rFonts w:ascii="Verdana" w:hAnsi="Verdana"/>
        </w:rPr>
        <w:t>20) fails to maintain the amount of the share capital referred to in Articles 36, 60, 78, 93, and 113 hereof during the validity period of the licence or approval;</w:t>
      </w:r>
    </w:p>
    <w:p w14:paraId="26BAB748" w14:textId="77777777" w:rsidR="003F6508" w:rsidRPr="00D2301C" w:rsidRDefault="003F6508" w:rsidP="00A27A51">
      <w:pPr>
        <w:spacing w:line="210" w:lineRule="atLeast"/>
        <w:ind w:firstLine="720"/>
        <w:jc w:val="both"/>
      </w:pPr>
      <w:r w:rsidRPr="00D2301C">
        <w:rPr>
          <w:rFonts w:ascii="Verdana" w:hAnsi="Verdana"/>
        </w:rPr>
        <w:t>21) purchases a stake or shares, or increases the existing stake or number of shares in the capital structure of the organiser of games of chance in casinos, without prior approval from the minister of finance (Article 37, paragraph 1);</w:t>
      </w:r>
    </w:p>
    <w:p w14:paraId="6415FAA7" w14:textId="77777777" w:rsidR="003F6508" w:rsidRPr="00D2301C" w:rsidRDefault="003F6508" w:rsidP="00A27A51">
      <w:pPr>
        <w:spacing w:line="210" w:lineRule="atLeast"/>
        <w:ind w:firstLine="720"/>
        <w:jc w:val="both"/>
      </w:pPr>
      <w:r w:rsidRPr="00D2301C">
        <w:rPr>
          <w:rFonts w:ascii="Verdana" w:hAnsi="Verdana"/>
        </w:rPr>
        <w:t>22) fails to use the appropriate information and communication system for organising special games of chance in casinos (Article 44, paragraph 1);</w:t>
      </w:r>
    </w:p>
    <w:p w14:paraId="3A3DCD08" w14:textId="77777777" w:rsidR="003F6508" w:rsidRPr="00D2301C" w:rsidRDefault="003F6508" w:rsidP="00A27A51">
      <w:pPr>
        <w:spacing w:line="210" w:lineRule="atLeast"/>
        <w:ind w:firstLine="720"/>
        <w:jc w:val="both"/>
      </w:pPr>
      <w:r w:rsidRPr="00D2301C">
        <w:rPr>
          <w:rFonts w:ascii="Verdana" w:hAnsi="Verdana"/>
        </w:rPr>
        <w:t>23) fails to provide the Administration with a certificate of compliance with the technical and functional characteristics of the table before putting it into use, or the information and communication system (Article 44, paragraph 4);</w:t>
      </w:r>
    </w:p>
    <w:p w14:paraId="6FEF891D" w14:textId="77777777" w:rsidR="003F6508" w:rsidRPr="00D2301C" w:rsidRDefault="003F6508" w:rsidP="00A27A51">
      <w:pPr>
        <w:spacing w:line="210" w:lineRule="atLeast"/>
        <w:ind w:firstLine="720"/>
        <w:jc w:val="both"/>
      </w:pPr>
      <w:r w:rsidRPr="00D2301C">
        <w:rPr>
          <w:rFonts w:ascii="Verdana" w:hAnsi="Verdana"/>
        </w:rPr>
        <w:t>24) fails to provide the Administration with an additional certificate for any change in the technical and functional characteristics of the table, or the information and communication system (Article 44, paragraph 5);</w:t>
      </w:r>
    </w:p>
    <w:p w14:paraId="536C1C3D" w14:textId="77777777" w:rsidR="003F6508" w:rsidRPr="00D2301C" w:rsidRDefault="003F6508" w:rsidP="00A27A51">
      <w:pPr>
        <w:spacing w:line="210" w:lineRule="atLeast"/>
        <w:ind w:firstLine="720"/>
        <w:jc w:val="both"/>
      </w:pPr>
      <w:r w:rsidRPr="00D2301C">
        <w:rPr>
          <w:rFonts w:ascii="Verdana" w:hAnsi="Verdana"/>
        </w:rPr>
        <w:t>25) fails to verify technical functionality of gaming tables (Article 47);</w:t>
      </w:r>
    </w:p>
    <w:p w14:paraId="75842FFE" w14:textId="77777777" w:rsidR="003F6508" w:rsidRPr="00D2301C" w:rsidRDefault="003F6508" w:rsidP="00A27A51">
      <w:pPr>
        <w:spacing w:line="210" w:lineRule="atLeast"/>
        <w:ind w:firstLine="720"/>
        <w:jc w:val="both"/>
      </w:pPr>
      <w:r w:rsidRPr="00D2301C">
        <w:rPr>
          <w:rFonts w:ascii="Verdana" w:hAnsi="Verdana"/>
        </w:rPr>
        <w:t>26) fails to arrange the premises in accordance with Article 49 hereof;</w:t>
      </w:r>
    </w:p>
    <w:p w14:paraId="6B320953" w14:textId="77777777" w:rsidR="003F6508" w:rsidRPr="00D2301C" w:rsidRDefault="003F6508" w:rsidP="00A27A51">
      <w:pPr>
        <w:spacing w:line="210" w:lineRule="atLeast"/>
        <w:ind w:firstLine="720"/>
        <w:jc w:val="both"/>
      </w:pPr>
      <w:r w:rsidRPr="00D2301C">
        <w:rPr>
          <w:rFonts w:ascii="Verdana" w:hAnsi="Verdana"/>
        </w:rPr>
        <w:t>27) fails to ensure continuous audio and video surveillance, as well as storing of recordings in the manner provided by this law (Article 50, 64 and 81);</w:t>
      </w:r>
    </w:p>
    <w:p w14:paraId="799C9E46" w14:textId="77777777" w:rsidR="003F6508" w:rsidRPr="00D2301C" w:rsidRDefault="003F6508" w:rsidP="00A27A51">
      <w:pPr>
        <w:spacing w:line="210" w:lineRule="atLeast"/>
        <w:ind w:firstLine="720"/>
        <w:jc w:val="both"/>
      </w:pPr>
      <w:r w:rsidRPr="00D2301C">
        <w:rPr>
          <w:rFonts w:ascii="Verdana" w:hAnsi="Verdana"/>
        </w:rPr>
        <w:t>28) fails to provide the Administration with the link that can be used by authorised representatives of Administration to monitor the video surveillance live (Article 50, paragraph 2, Article 64, paragraph 2 and Article 81, paragraph 2);</w:t>
      </w:r>
    </w:p>
    <w:p w14:paraId="0870DDA4" w14:textId="77777777" w:rsidR="003F6508" w:rsidRPr="00D2301C" w:rsidRDefault="003F6508" w:rsidP="00A27A51">
      <w:pPr>
        <w:spacing w:line="210" w:lineRule="atLeast"/>
        <w:ind w:firstLine="720"/>
        <w:jc w:val="both"/>
      </w:pPr>
      <w:r w:rsidRPr="00D2301C">
        <w:rPr>
          <w:rFonts w:ascii="Verdana" w:hAnsi="Verdana"/>
        </w:rPr>
        <w:t>29) fails to ensure physical protection for players and visitors of the casino (Article 50, paragraph 3);</w:t>
      </w:r>
    </w:p>
    <w:p w14:paraId="6CF399F1" w14:textId="77777777" w:rsidR="003F6508" w:rsidRPr="00D2301C" w:rsidRDefault="003F6508" w:rsidP="00A27A51">
      <w:pPr>
        <w:spacing w:line="210" w:lineRule="atLeast"/>
        <w:ind w:firstLine="720"/>
        <w:jc w:val="both"/>
      </w:pPr>
      <w:r w:rsidRPr="00D2301C">
        <w:rPr>
          <w:rFonts w:ascii="Verdana" w:hAnsi="Verdana"/>
        </w:rPr>
        <w:t>30) fails to ensure a permanent database of individuals who are permitted entry into the casino or fails to provide their appropriate written statements (Article 51, paragraph 4);</w:t>
      </w:r>
    </w:p>
    <w:p w14:paraId="5865A9B0" w14:textId="77777777" w:rsidR="003F6508" w:rsidRPr="00D2301C" w:rsidRDefault="003F6508" w:rsidP="00A27A51">
      <w:pPr>
        <w:spacing w:line="210" w:lineRule="atLeast"/>
        <w:ind w:firstLine="720"/>
        <w:jc w:val="both"/>
      </w:pPr>
      <w:r w:rsidRPr="00D2301C">
        <w:rPr>
          <w:rFonts w:ascii="Verdana" w:hAnsi="Verdana"/>
        </w:rPr>
        <w:t>31) allows employees of the organiser to participate in the games organised by that organiser (Article 52, paragraph 1, Article 72, paragraph 1, Article 87, paragraph 1, and Article 100);</w:t>
      </w:r>
    </w:p>
    <w:p w14:paraId="4F2B9795" w14:textId="77777777" w:rsidR="003F6508" w:rsidRPr="00D2301C" w:rsidRDefault="003F6508" w:rsidP="00A27A51">
      <w:pPr>
        <w:spacing w:line="210" w:lineRule="atLeast"/>
        <w:ind w:firstLine="720"/>
        <w:jc w:val="both"/>
      </w:pPr>
      <w:r w:rsidRPr="00D2301C">
        <w:rPr>
          <w:rFonts w:ascii="Verdana" w:hAnsi="Verdana"/>
        </w:rPr>
        <w:t>32) allows employees to receive commissions, gifts, loans, or other benefits for themselves or others from players, or to financially assist players (Article 52, paragraph 2);</w:t>
      </w:r>
    </w:p>
    <w:p w14:paraId="56631661" w14:textId="77777777" w:rsidR="003F6508" w:rsidRPr="00D2301C" w:rsidRDefault="003F6508" w:rsidP="00A27A51">
      <w:pPr>
        <w:spacing w:line="210" w:lineRule="atLeast"/>
        <w:ind w:firstLine="720"/>
        <w:jc w:val="both"/>
      </w:pPr>
      <w:r w:rsidRPr="00D2301C">
        <w:rPr>
          <w:rFonts w:ascii="Verdana" w:hAnsi="Verdana"/>
        </w:rPr>
        <w:t>33) acts in violation of provisions of Article 54, paragraph 3 hereof;</w:t>
      </w:r>
    </w:p>
    <w:p w14:paraId="325E6C9E" w14:textId="77777777" w:rsidR="003F6508" w:rsidRPr="00D2301C" w:rsidRDefault="003F6508" w:rsidP="00A27A51">
      <w:pPr>
        <w:spacing w:line="210" w:lineRule="atLeast"/>
        <w:ind w:firstLine="720"/>
        <w:jc w:val="both"/>
      </w:pPr>
      <w:r w:rsidRPr="00D2301C">
        <w:rPr>
          <w:rFonts w:ascii="Verdana" w:hAnsi="Verdana"/>
        </w:rPr>
        <w:lastRenderedPageBreak/>
        <w:t>34) fails to pay the fee for organising special games of chance in casino in the prescribed amount, manner, and within the prescribed timeframe (Article 54, 5, 6 and 7);</w:t>
      </w:r>
    </w:p>
    <w:p w14:paraId="6B79BA05" w14:textId="3B78814B" w:rsidR="003F6508" w:rsidRPr="00D2301C" w:rsidRDefault="003F6508" w:rsidP="00A27A51">
      <w:pPr>
        <w:spacing w:line="210" w:lineRule="atLeast"/>
        <w:ind w:firstLine="720"/>
        <w:jc w:val="both"/>
      </w:pPr>
      <w:r w:rsidRPr="00D2301C">
        <w:rPr>
          <w:rFonts w:ascii="Verdana" w:hAnsi="Verdana"/>
        </w:rPr>
        <w:t xml:space="preserve">35) fails to keep records of the fee base, which is used to calculate and pay the fees, in the </w:t>
      </w:r>
      <w:r w:rsidR="00D2301C" w:rsidRPr="00D2301C">
        <w:rPr>
          <w:rFonts w:ascii="Verdana" w:hAnsi="Verdana"/>
        </w:rPr>
        <w:t>manner</w:t>
      </w:r>
      <w:r w:rsidRPr="00D2301C">
        <w:rPr>
          <w:rFonts w:ascii="Verdana" w:hAnsi="Verdana"/>
        </w:rPr>
        <w:t xml:space="preserve"> and under conditions defined by the minister of finance or fails to submit monthly calculation of fees for organisation of games of chance within provide timeframes (Article 55);</w:t>
      </w:r>
    </w:p>
    <w:p w14:paraId="37E23CBD" w14:textId="77777777" w:rsidR="003F6508" w:rsidRPr="00D2301C" w:rsidRDefault="003F6508" w:rsidP="00A27A51">
      <w:pPr>
        <w:spacing w:line="210" w:lineRule="atLeast"/>
        <w:ind w:firstLine="720"/>
        <w:jc w:val="both"/>
      </w:pPr>
      <w:r w:rsidRPr="00D2301C">
        <w:rPr>
          <w:rFonts w:ascii="Verdana" w:hAnsi="Verdana"/>
        </w:rPr>
        <w:t>36) has less than five gaming machines in the premises where special games of chance on automatic equipment are organised (Article 59, paragraph 1);</w:t>
      </w:r>
    </w:p>
    <w:p w14:paraId="7D41004A" w14:textId="6F651288" w:rsidR="003F6508" w:rsidRPr="00D2301C" w:rsidRDefault="003F6508" w:rsidP="00A27A51">
      <w:pPr>
        <w:spacing w:line="210" w:lineRule="atLeast"/>
        <w:ind w:firstLine="720"/>
        <w:jc w:val="both"/>
      </w:pPr>
      <w:r w:rsidRPr="00D2301C">
        <w:rPr>
          <w:rFonts w:ascii="Verdana" w:hAnsi="Verdana"/>
        </w:rPr>
        <w:t xml:space="preserve">37) serves food or alcoholic beverages or allows their consumption in the premises where special games of chance are organised, or allows </w:t>
      </w:r>
      <w:r w:rsidR="00D2301C" w:rsidRPr="00D2301C">
        <w:rPr>
          <w:rFonts w:ascii="Verdana" w:hAnsi="Verdana"/>
        </w:rPr>
        <w:t>direct</w:t>
      </w:r>
      <w:r w:rsidRPr="00D2301C">
        <w:rPr>
          <w:rFonts w:ascii="Verdana" w:hAnsi="Verdana"/>
        </w:rPr>
        <w:t xml:space="preserve"> access to the area where food and alcoholic beverages are served contrary to provisions hereof or fails to display a notice in a visible location no prohibition provided by the law (Article 59, paragraphs 2 to 4 and Article 81a);</w:t>
      </w:r>
    </w:p>
    <w:p w14:paraId="41B50AB9" w14:textId="77777777" w:rsidR="003F6508" w:rsidRPr="00D2301C" w:rsidRDefault="003F6508" w:rsidP="00A27A51">
      <w:pPr>
        <w:spacing w:line="210" w:lineRule="atLeast"/>
        <w:ind w:firstLine="720"/>
        <w:jc w:val="both"/>
      </w:pPr>
      <w:r w:rsidRPr="00D2301C">
        <w:rPr>
          <w:rFonts w:ascii="Verdana" w:hAnsi="Verdana"/>
        </w:rPr>
        <w:t>38) fails to set up the gaming machine in the manner provided by Article 62, paragraph 1 hereof;</w:t>
      </w:r>
    </w:p>
    <w:p w14:paraId="59692E27" w14:textId="30DC9C93" w:rsidR="003F6508" w:rsidRPr="00D2301C" w:rsidRDefault="003F6508" w:rsidP="00A27A51">
      <w:pPr>
        <w:spacing w:line="210" w:lineRule="atLeast"/>
        <w:ind w:firstLine="720"/>
        <w:jc w:val="both"/>
      </w:pPr>
      <w:r w:rsidRPr="00D2301C">
        <w:rPr>
          <w:rFonts w:ascii="Verdana" w:hAnsi="Verdana"/>
        </w:rPr>
        <w:t xml:space="preserve">39) fails to connect automatic equipment directly to </w:t>
      </w:r>
      <w:r w:rsidR="00D2301C" w:rsidRPr="00D2301C">
        <w:rPr>
          <w:rFonts w:ascii="Verdana" w:hAnsi="Verdana"/>
        </w:rPr>
        <w:t>this</w:t>
      </w:r>
      <w:r w:rsidRPr="00D2301C">
        <w:rPr>
          <w:rFonts w:ascii="Verdana" w:hAnsi="Verdana"/>
        </w:rPr>
        <w:t xml:space="preserve"> information and communication system or fails to ensure appropriate accuracy, currency and protection of technical and functional characteristics of automatic equipment (Article 62, paragraphs 2 and 3);</w:t>
      </w:r>
    </w:p>
    <w:p w14:paraId="331C6AEE" w14:textId="77777777" w:rsidR="003F6508" w:rsidRPr="00D2301C" w:rsidRDefault="003F6508" w:rsidP="00A27A51">
      <w:pPr>
        <w:spacing w:line="210" w:lineRule="atLeast"/>
        <w:ind w:firstLine="720"/>
        <w:jc w:val="both"/>
      </w:pPr>
      <w:r w:rsidRPr="00D2301C">
        <w:rPr>
          <w:rFonts w:ascii="Verdana" w:hAnsi="Verdana"/>
        </w:rPr>
        <w:t>40) fails to provide the Administration with a certificate of compliance with the technical and functional characteristics of the automatic equipment before putting it into use (Article 62, paragraph 4);</w:t>
      </w:r>
    </w:p>
    <w:p w14:paraId="643F015A" w14:textId="77777777" w:rsidR="003F6508" w:rsidRPr="00D2301C" w:rsidRDefault="003F6508" w:rsidP="00A27A51">
      <w:pPr>
        <w:spacing w:line="210" w:lineRule="atLeast"/>
        <w:ind w:firstLine="720"/>
        <w:jc w:val="both"/>
      </w:pPr>
      <w:r w:rsidRPr="00D2301C">
        <w:rPr>
          <w:rFonts w:ascii="Verdana" w:hAnsi="Verdana"/>
        </w:rPr>
        <w:t>41) fails to provide the Administration with an additional certificate for any change in the technical and functional characteristics of the automatic equipment (Article 62, paragraph 5);</w:t>
      </w:r>
    </w:p>
    <w:p w14:paraId="6023D22E" w14:textId="77777777" w:rsidR="003F6508" w:rsidRPr="00D2301C" w:rsidRDefault="003F6508" w:rsidP="00A27A51">
      <w:pPr>
        <w:spacing w:line="210" w:lineRule="atLeast"/>
        <w:ind w:firstLine="720"/>
        <w:jc w:val="both"/>
      </w:pPr>
      <w:r w:rsidRPr="00D2301C">
        <w:rPr>
          <w:rFonts w:ascii="Verdana" w:hAnsi="Verdana"/>
        </w:rPr>
        <w:t>42) fails to use the appropriate information and communication system for organising special games of chance on automatic equipment (Article 63, paragraph 1);</w:t>
      </w:r>
    </w:p>
    <w:p w14:paraId="59430B8C" w14:textId="77777777" w:rsidR="003F6508" w:rsidRPr="00D2301C" w:rsidRDefault="003F6508" w:rsidP="00A27A51">
      <w:pPr>
        <w:spacing w:line="210" w:lineRule="atLeast"/>
        <w:ind w:firstLine="720"/>
        <w:jc w:val="both"/>
      </w:pPr>
      <w:r w:rsidRPr="00D2301C">
        <w:rPr>
          <w:rFonts w:ascii="Verdana" w:hAnsi="Verdana"/>
        </w:rPr>
        <w:t>43) fails to provide the Administration with a certificate of compliance with the technical and functional characteristics of the information and communication system putting it into use (Article 63, paragraph 4);</w:t>
      </w:r>
    </w:p>
    <w:p w14:paraId="7C1ED5B8" w14:textId="77777777" w:rsidR="003F6508" w:rsidRPr="00D2301C" w:rsidRDefault="003F6508" w:rsidP="00A27A51">
      <w:pPr>
        <w:spacing w:line="210" w:lineRule="atLeast"/>
        <w:ind w:firstLine="720"/>
        <w:jc w:val="both"/>
      </w:pPr>
      <w:r w:rsidRPr="00D2301C">
        <w:rPr>
          <w:rFonts w:ascii="Verdana" w:hAnsi="Verdana"/>
        </w:rPr>
        <w:t>44) fails to provide the Administration with an additional certificate for any change in characteristics of the information and communication system (Article 63, paragraph 5);</w:t>
      </w:r>
    </w:p>
    <w:p w14:paraId="45F9E835" w14:textId="77777777" w:rsidR="003F6508" w:rsidRPr="00D2301C" w:rsidRDefault="003F6508" w:rsidP="00A27A51">
      <w:pPr>
        <w:spacing w:line="210" w:lineRule="atLeast"/>
        <w:ind w:firstLine="720"/>
        <w:jc w:val="both"/>
      </w:pPr>
      <w:r w:rsidRPr="00D2301C">
        <w:rPr>
          <w:rFonts w:ascii="Verdana" w:hAnsi="Verdana"/>
        </w:rPr>
        <w:t>45) acts in violation of provisions of Article 64, paragraph 7 and Article 81, paragraph 7 hereof;</w:t>
      </w:r>
    </w:p>
    <w:p w14:paraId="1F4E168B" w14:textId="77777777" w:rsidR="003F6508" w:rsidRPr="00D2301C" w:rsidRDefault="003F6508" w:rsidP="00A27A51">
      <w:pPr>
        <w:spacing w:line="210" w:lineRule="atLeast"/>
        <w:ind w:firstLine="720"/>
        <w:jc w:val="both"/>
      </w:pPr>
      <w:r w:rsidRPr="00D2301C">
        <w:rPr>
          <w:rFonts w:ascii="Verdana" w:hAnsi="Verdana"/>
        </w:rPr>
        <w:t>46) fails to verify technical functionality of automatic equipment (Article 66);</w:t>
      </w:r>
    </w:p>
    <w:p w14:paraId="11C38B72" w14:textId="77777777" w:rsidR="003F6508" w:rsidRPr="00D2301C" w:rsidRDefault="003F6508" w:rsidP="00A27A51">
      <w:pPr>
        <w:spacing w:line="210" w:lineRule="atLeast"/>
        <w:ind w:firstLine="720"/>
        <w:jc w:val="both"/>
      </w:pPr>
      <w:r w:rsidRPr="00D2301C">
        <w:rPr>
          <w:rFonts w:ascii="Verdana" w:hAnsi="Verdana"/>
        </w:rPr>
        <w:t>47) acts in violation of provisions of Article 65, paragraphs 1 and 2 hereof;</w:t>
      </w:r>
    </w:p>
    <w:p w14:paraId="15C949B1" w14:textId="77777777" w:rsidR="003F6508" w:rsidRPr="00D2301C" w:rsidRDefault="003F6508" w:rsidP="00A27A51">
      <w:pPr>
        <w:spacing w:line="210" w:lineRule="atLeast"/>
        <w:ind w:firstLine="720"/>
        <w:jc w:val="both"/>
      </w:pPr>
      <w:r w:rsidRPr="00D2301C">
        <w:rPr>
          <w:rFonts w:ascii="Verdana" w:hAnsi="Verdana"/>
        </w:rPr>
        <w:t>48) organises games of chance in slot machine club or casino at a distance that is shorter than the one provided by the law (Article 57, paragraphs 1 to 4 and Article 82, paragraphs 1 to 4);</w:t>
      </w:r>
    </w:p>
    <w:p w14:paraId="661CC465" w14:textId="422330DF" w:rsidR="003F6508" w:rsidRPr="00D2301C" w:rsidRDefault="003F6508" w:rsidP="00A27A51">
      <w:pPr>
        <w:spacing w:line="210" w:lineRule="atLeast"/>
        <w:ind w:firstLine="720"/>
        <w:jc w:val="both"/>
      </w:pPr>
      <w:r w:rsidRPr="00D2301C">
        <w:rPr>
          <w:rFonts w:ascii="Verdana" w:hAnsi="Verdana"/>
        </w:rPr>
        <w:lastRenderedPageBreak/>
        <w:t xml:space="preserve">49) fails to notify the </w:t>
      </w:r>
      <w:r w:rsidR="00D2301C" w:rsidRPr="00D2301C">
        <w:rPr>
          <w:rFonts w:ascii="Verdana" w:hAnsi="Verdana"/>
        </w:rPr>
        <w:t>Administration</w:t>
      </w:r>
      <w:r w:rsidRPr="00D2301C">
        <w:rPr>
          <w:rFonts w:ascii="Verdana" w:hAnsi="Verdana"/>
        </w:rPr>
        <w:t xml:space="preserve"> if during the validity period any information of importance for issuance of the approval is changed (Article 68, paragraph 3, Article 83, paragraph 3 and Article 96, paragraph 3);</w:t>
      </w:r>
    </w:p>
    <w:p w14:paraId="78A74043" w14:textId="77777777" w:rsidR="003F6508" w:rsidRPr="00D2301C" w:rsidRDefault="003F6508" w:rsidP="00A27A51">
      <w:pPr>
        <w:spacing w:line="210" w:lineRule="atLeast"/>
        <w:ind w:firstLine="720"/>
        <w:jc w:val="both"/>
      </w:pPr>
      <w:r w:rsidRPr="00D2301C">
        <w:rPr>
          <w:rFonts w:ascii="Verdana" w:hAnsi="Verdana"/>
        </w:rPr>
        <w:t>50) fails to commence with the activity of organising special games of chance on automatic equipment within 120 days from the date of receiving the approval (Article 69, paragraph 5);</w:t>
      </w:r>
    </w:p>
    <w:p w14:paraId="435947EB" w14:textId="77777777" w:rsidR="003F6508" w:rsidRPr="00D2301C" w:rsidRDefault="003F6508" w:rsidP="00A27A51">
      <w:pPr>
        <w:spacing w:line="210" w:lineRule="atLeast"/>
        <w:ind w:firstLine="720"/>
        <w:jc w:val="both"/>
      </w:pPr>
      <w:r w:rsidRPr="00D2301C">
        <w:rPr>
          <w:rFonts w:ascii="Verdana" w:hAnsi="Verdana"/>
        </w:rPr>
        <w:t>51) fails to pay the fee for the approval for organising special games of chance on automatic equipment in the prescribed amount, manner, and within the prescribed timeframe (Article 75);</w:t>
      </w:r>
    </w:p>
    <w:p w14:paraId="5328ECB2" w14:textId="77777777" w:rsidR="003F6508" w:rsidRPr="00D2301C" w:rsidRDefault="003F6508" w:rsidP="00A27A51">
      <w:pPr>
        <w:spacing w:line="210" w:lineRule="atLeast"/>
        <w:ind w:firstLine="720"/>
        <w:jc w:val="both"/>
      </w:pPr>
      <w:r w:rsidRPr="00D2301C">
        <w:rPr>
          <w:rFonts w:ascii="Verdana" w:hAnsi="Verdana"/>
        </w:rPr>
        <w:t>52) fails to pay the fee for organising special games of chance on automatic equipment in the prescribed amount, manner, and within the prescribed timeframe (Article 76, paragraphs 1 to 3);</w:t>
      </w:r>
    </w:p>
    <w:p w14:paraId="640D38D6" w14:textId="77777777" w:rsidR="003F6508" w:rsidRPr="00D2301C" w:rsidRDefault="003F6508" w:rsidP="00A27A51">
      <w:pPr>
        <w:spacing w:line="210" w:lineRule="atLeast"/>
        <w:ind w:firstLine="720"/>
        <w:jc w:val="both"/>
      </w:pPr>
      <w:r w:rsidRPr="00D2301C">
        <w:rPr>
          <w:rFonts w:ascii="Verdana" w:hAnsi="Verdana"/>
        </w:rPr>
        <w:t>53) fails to keep records on received payments, payouts made, as well as on wagers made and winnings paid per machine (Article 76, paragraph 4);</w:t>
      </w:r>
    </w:p>
    <w:p w14:paraId="6A4A5137" w14:textId="77777777" w:rsidR="003F6508" w:rsidRPr="00D2301C" w:rsidRDefault="003F6508" w:rsidP="00A27A51">
      <w:pPr>
        <w:spacing w:line="210" w:lineRule="atLeast"/>
        <w:ind w:firstLine="720"/>
        <w:jc w:val="both"/>
      </w:pPr>
      <w:r w:rsidRPr="00D2301C">
        <w:rPr>
          <w:rFonts w:ascii="Verdana" w:hAnsi="Verdana"/>
        </w:rPr>
        <w:t>54) fails to use the appropriate information and communication system for organising special games of chance involving betting (Article 80, paragraph 1);</w:t>
      </w:r>
    </w:p>
    <w:p w14:paraId="401AA544" w14:textId="77777777" w:rsidR="003F6508" w:rsidRPr="00D2301C" w:rsidRDefault="003F6508" w:rsidP="00A27A51">
      <w:pPr>
        <w:spacing w:line="210" w:lineRule="atLeast"/>
        <w:ind w:firstLine="720"/>
        <w:jc w:val="both"/>
      </w:pPr>
      <w:r w:rsidRPr="00D2301C">
        <w:rPr>
          <w:rFonts w:ascii="Verdana" w:hAnsi="Verdana"/>
        </w:rPr>
        <w:t>55) fails to provide the Administration with a certificate of compliance with the technical and functional characteristics of the information and communication system putting it into use (Article 80, paragraph 4);</w:t>
      </w:r>
    </w:p>
    <w:p w14:paraId="5942E5F6" w14:textId="77777777" w:rsidR="003F6508" w:rsidRPr="00D2301C" w:rsidRDefault="003F6508" w:rsidP="00A27A51">
      <w:pPr>
        <w:spacing w:line="210" w:lineRule="atLeast"/>
        <w:ind w:firstLine="720"/>
        <w:jc w:val="both"/>
      </w:pPr>
      <w:r w:rsidRPr="00D2301C">
        <w:rPr>
          <w:rFonts w:ascii="Verdana" w:hAnsi="Verdana"/>
        </w:rPr>
        <w:t>56) fails to provide the Administration with an additional certificate for any change in the technical and functional characteristics of the information and communication system (Article 80, paragraph 5);</w:t>
      </w:r>
    </w:p>
    <w:p w14:paraId="767CFA69" w14:textId="77777777" w:rsidR="003F6508" w:rsidRPr="00D2301C" w:rsidRDefault="003F6508" w:rsidP="00A27A51">
      <w:pPr>
        <w:spacing w:line="210" w:lineRule="atLeast"/>
        <w:ind w:firstLine="720"/>
        <w:jc w:val="both"/>
      </w:pPr>
      <w:r w:rsidRPr="00D2301C">
        <w:rPr>
          <w:rFonts w:ascii="Verdana" w:hAnsi="Verdana"/>
        </w:rPr>
        <w:t>57) fails to commence with the activity of organising special games of chance involving betting within 120 days from the date of receiving the approval (Article 84, paragraph 7);</w:t>
      </w:r>
    </w:p>
    <w:p w14:paraId="339F8B80" w14:textId="77777777" w:rsidR="003F6508" w:rsidRPr="00D2301C" w:rsidRDefault="003F6508" w:rsidP="00A27A51">
      <w:pPr>
        <w:spacing w:line="210" w:lineRule="atLeast"/>
        <w:ind w:firstLine="720"/>
        <w:jc w:val="both"/>
      </w:pPr>
      <w:r w:rsidRPr="00D2301C">
        <w:rPr>
          <w:rFonts w:ascii="Verdana" w:hAnsi="Verdana"/>
        </w:rPr>
        <w:t>58) fails to pay the fee for the approval for organising special games of chance involving betting in the prescribed amount, manner, and within the prescribed timeframe (Article 90);</w:t>
      </w:r>
    </w:p>
    <w:p w14:paraId="0AB782FF" w14:textId="77777777" w:rsidR="003F6508" w:rsidRPr="00D2301C" w:rsidRDefault="003F6508" w:rsidP="00A27A51">
      <w:pPr>
        <w:spacing w:line="210" w:lineRule="atLeast"/>
        <w:ind w:firstLine="720"/>
        <w:jc w:val="both"/>
      </w:pPr>
      <w:r w:rsidRPr="00D2301C">
        <w:rPr>
          <w:rFonts w:ascii="Verdana" w:hAnsi="Verdana"/>
        </w:rPr>
        <w:t>59) fails to pay the fee for organising special games of chance involving betting in the prescribed amount, manner, and within the prescribed timeframe (Article 91, paragraphs 1 to 3);</w:t>
      </w:r>
    </w:p>
    <w:p w14:paraId="3D292DC7" w14:textId="77777777" w:rsidR="003F6508" w:rsidRPr="00D2301C" w:rsidRDefault="003F6508" w:rsidP="00A27A51">
      <w:pPr>
        <w:spacing w:line="210" w:lineRule="atLeast"/>
        <w:ind w:firstLine="720"/>
        <w:jc w:val="both"/>
      </w:pPr>
      <w:r w:rsidRPr="00D2301C">
        <w:rPr>
          <w:rFonts w:ascii="Verdana" w:hAnsi="Verdana"/>
        </w:rPr>
        <w:t>60) fails to keep records on received payments, payouts made, as well as on wagers made and winnings paid for each pay-in-pay-out desk (Article 91, paragraph 4);</w:t>
      </w:r>
    </w:p>
    <w:p w14:paraId="6FCE0D85" w14:textId="77777777" w:rsidR="003F6508" w:rsidRPr="00D2301C" w:rsidRDefault="003F6508" w:rsidP="00A27A51">
      <w:pPr>
        <w:spacing w:line="210" w:lineRule="atLeast"/>
        <w:ind w:firstLine="720"/>
        <w:jc w:val="both"/>
      </w:pPr>
      <w:r w:rsidRPr="00D2301C">
        <w:rPr>
          <w:rFonts w:ascii="Verdana" w:hAnsi="Verdana"/>
        </w:rPr>
        <w:t>61) fails to use the appropriate information and communication system for organising special games of chance through means of electronic communication (Article 95, paragraph 1);</w:t>
      </w:r>
    </w:p>
    <w:p w14:paraId="4EE9AC8A" w14:textId="77777777" w:rsidR="003F6508" w:rsidRPr="00D2301C" w:rsidRDefault="003F6508" w:rsidP="00A27A51">
      <w:pPr>
        <w:spacing w:line="210" w:lineRule="atLeast"/>
        <w:ind w:firstLine="720"/>
        <w:jc w:val="both"/>
      </w:pPr>
      <w:r w:rsidRPr="00D2301C">
        <w:rPr>
          <w:rFonts w:ascii="Verdana" w:hAnsi="Verdana"/>
        </w:rPr>
        <w:t>62) fails to provide access to its databases or mirror server which are located in the territory of the Republic of Serbia (Article 95, paragraph 2);</w:t>
      </w:r>
    </w:p>
    <w:p w14:paraId="758D0278" w14:textId="77777777" w:rsidR="003F6508" w:rsidRPr="00D2301C" w:rsidRDefault="003F6508" w:rsidP="00A27A51">
      <w:pPr>
        <w:spacing w:line="210" w:lineRule="atLeast"/>
        <w:ind w:firstLine="720"/>
        <w:jc w:val="both"/>
      </w:pPr>
      <w:r w:rsidRPr="00D2301C">
        <w:rPr>
          <w:rFonts w:ascii="Verdana" w:hAnsi="Verdana"/>
        </w:rPr>
        <w:t>63) fails to provide the Administration with access parameters for the account with selected privileges for accessing the required data (Article 95, paragraph 4);</w:t>
      </w:r>
    </w:p>
    <w:p w14:paraId="3DA4BBB7" w14:textId="77777777" w:rsidR="003F6508" w:rsidRPr="00D2301C" w:rsidRDefault="003F6508" w:rsidP="00A27A51">
      <w:pPr>
        <w:spacing w:line="210" w:lineRule="atLeast"/>
        <w:ind w:firstLine="720"/>
        <w:jc w:val="both"/>
      </w:pPr>
      <w:r w:rsidRPr="00D2301C">
        <w:rPr>
          <w:rFonts w:ascii="Verdana" w:hAnsi="Verdana"/>
        </w:rPr>
        <w:t>64) makes information and communication system for organising games of chance available to the players through more than one website (Article 95, paragraph 5);</w:t>
      </w:r>
    </w:p>
    <w:p w14:paraId="73C23AB6" w14:textId="77777777" w:rsidR="003F6508" w:rsidRPr="00D2301C" w:rsidRDefault="003F6508" w:rsidP="00A27A51">
      <w:pPr>
        <w:spacing w:line="210" w:lineRule="atLeast"/>
        <w:ind w:firstLine="720"/>
        <w:jc w:val="both"/>
      </w:pPr>
      <w:r w:rsidRPr="00D2301C">
        <w:rPr>
          <w:rFonts w:ascii="Verdana" w:hAnsi="Verdana"/>
        </w:rPr>
        <w:lastRenderedPageBreak/>
        <w:t>65) uses more than one logo, trademark, trade name or sign of the organiser on the website (Article 95, paragraph 6);</w:t>
      </w:r>
    </w:p>
    <w:p w14:paraId="7D535325" w14:textId="77777777" w:rsidR="003F6508" w:rsidRPr="00D2301C" w:rsidRDefault="003F6508" w:rsidP="00A27A51">
      <w:pPr>
        <w:spacing w:line="210" w:lineRule="atLeast"/>
        <w:ind w:firstLine="720"/>
        <w:jc w:val="both"/>
      </w:pPr>
      <w:r w:rsidRPr="00D2301C">
        <w:rPr>
          <w:rFonts w:ascii="Verdana" w:hAnsi="Verdana"/>
        </w:rPr>
        <w:t>66) fails to provide the Administration with a certificate of compliance with the technical and functional characteristics of the information and communication system putting it into use (Article 95, paragraph 9);</w:t>
      </w:r>
    </w:p>
    <w:p w14:paraId="00A9BC8A" w14:textId="77777777" w:rsidR="003F6508" w:rsidRPr="00D2301C" w:rsidRDefault="003F6508" w:rsidP="00A27A51">
      <w:pPr>
        <w:spacing w:line="210" w:lineRule="atLeast"/>
        <w:ind w:firstLine="720"/>
        <w:jc w:val="both"/>
      </w:pPr>
      <w:r w:rsidRPr="00D2301C">
        <w:rPr>
          <w:rFonts w:ascii="Verdana" w:hAnsi="Verdana"/>
        </w:rPr>
        <w:t>67) fails to provide the Administration with an additional certificate for any change in the technical and functional characteristics of the system (Article 95, paragraph 10);</w:t>
      </w:r>
    </w:p>
    <w:p w14:paraId="0AB2A49F" w14:textId="77777777" w:rsidR="003F6508" w:rsidRPr="00D2301C" w:rsidRDefault="003F6508" w:rsidP="00A27A51">
      <w:pPr>
        <w:spacing w:line="210" w:lineRule="atLeast"/>
        <w:ind w:firstLine="720"/>
        <w:jc w:val="both"/>
      </w:pPr>
      <w:r w:rsidRPr="00D2301C">
        <w:rPr>
          <w:rFonts w:ascii="Verdana" w:hAnsi="Verdana"/>
        </w:rPr>
        <w:t>68) fails to give a player the option of self-exclusion or self-limitation (Article 95a, paragraph 1);</w:t>
      </w:r>
    </w:p>
    <w:p w14:paraId="02621ADE" w14:textId="77777777" w:rsidR="003F6508" w:rsidRPr="00D2301C" w:rsidRDefault="003F6508" w:rsidP="00A27A51">
      <w:pPr>
        <w:spacing w:line="210" w:lineRule="atLeast"/>
        <w:ind w:firstLine="720"/>
        <w:jc w:val="both"/>
      </w:pPr>
      <w:r w:rsidRPr="00D2301C">
        <w:rPr>
          <w:rFonts w:ascii="Verdana" w:hAnsi="Verdana"/>
        </w:rPr>
        <w:t>69) fails to immediately, upon receiving a request for self-exclusion or self-limitation, prevent access to the player's account or participation in games of chance via electronic communication means in accordance with the player's request, or fails to submit to the Administration data about the player who has self-excluded (Article 95a, paragraph 3);</w:t>
      </w:r>
    </w:p>
    <w:p w14:paraId="08AD70FC" w14:textId="77777777" w:rsidR="003F6508" w:rsidRPr="00D2301C" w:rsidRDefault="003F6508" w:rsidP="00A27A51">
      <w:pPr>
        <w:spacing w:line="210" w:lineRule="atLeast"/>
        <w:ind w:firstLine="720"/>
        <w:jc w:val="both"/>
      </w:pPr>
      <w:r w:rsidRPr="00D2301C">
        <w:rPr>
          <w:rFonts w:ascii="Verdana" w:hAnsi="Verdana"/>
        </w:rPr>
        <w:t>70) fails to, immediately upon receiving data from the Administration as per Article 95a, paragraph 4, disable the player’s access to their user account or prevent their participation in games of chance via electronic communication means in accordance with their request (Article 95a, paragraph 5);</w:t>
      </w:r>
    </w:p>
    <w:p w14:paraId="00D42378" w14:textId="77777777" w:rsidR="003F6508" w:rsidRPr="00D2301C" w:rsidRDefault="003F6508" w:rsidP="00A27A51">
      <w:pPr>
        <w:spacing w:line="210" w:lineRule="atLeast"/>
        <w:ind w:firstLine="720"/>
        <w:jc w:val="both"/>
      </w:pPr>
      <w:r w:rsidRPr="00D2301C">
        <w:rPr>
          <w:rFonts w:ascii="Verdana" w:hAnsi="Verdana"/>
        </w:rPr>
        <w:t>71) fails to commence with the activity of organising special games of chance through means of electronic communication with the timeframe provided (Article 97, paragraph 5);</w:t>
      </w:r>
    </w:p>
    <w:p w14:paraId="65616FFC" w14:textId="77777777" w:rsidR="003F6508" w:rsidRPr="00D2301C" w:rsidRDefault="003F6508" w:rsidP="00A27A51">
      <w:pPr>
        <w:spacing w:line="210" w:lineRule="atLeast"/>
        <w:ind w:firstLine="720"/>
        <w:jc w:val="both"/>
      </w:pPr>
      <w:r w:rsidRPr="00D2301C">
        <w:rPr>
          <w:rFonts w:ascii="Verdana" w:hAnsi="Verdana"/>
        </w:rPr>
        <w:t>72) grants bonuses or handles bonuses contrary to the provisions of Article 102b hereof;</w:t>
      </w:r>
    </w:p>
    <w:p w14:paraId="66121517" w14:textId="77777777" w:rsidR="003F6508" w:rsidRPr="00D2301C" w:rsidRDefault="003F6508" w:rsidP="00A27A51">
      <w:pPr>
        <w:spacing w:line="210" w:lineRule="atLeast"/>
        <w:ind w:firstLine="720"/>
        <w:jc w:val="both"/>
      </w:pPr>
      <w:r w:rsidRPr="00D2301C">
        <w:rPr>
          <w:rFonts w:ascii="Verdana" w:hAnsi="Verdana"/>
        </w:rPr>
        <w:t>73) fails to pay the fee for the approval for organising special games of chance through means of electronic communication in the prescribed amount, manner, and within the prescribed timeframe (Article 101);</w:t>
      </w:r>
    </w:p>
    <w:p w14:paraId="5EC007CB" w14:textId="77777777" w:rsidR="003F6508" w:rsidRPr="00D2301C" w:rsidRDefault="003F6508" w:rsidP="00A27A51">
      <w:pPr>
        <w:spacing w:line="210" w:lineRule="atLeast"/>
        <w:ind w:firstLine="720"/>
        <w:jc w:val="both"/>
      </w:pPr>
      <w:r w:rsidRPr="00D2301C">
        <w:rPr>
          <w:rFonts w:ascii="Verdana" w:hAnsi="Verdana"/>
        </w:rPr>
        <w:t>74) fails to pay the fee for organising special games of chance through means of electronic communication in the prescribed amount, manner, and within the prescribed timeframe (Article 102, paragraph 1 to 6);</w:t>
      </w:r>
    </w:p>
    <w:p w14:paraId="07F7DAEE" w14:textId="77777777" w:rsidR="003F6508" w:rsidRPr="00D2301C" w:rsidRDefault="003F6508" w:rsidP="00A27A51">
      <w:pPr>
        <w:spacing w:line="210" w:lineRule="atLeast"/>
        <w:ind w:firstLine="720"/>
        <w:jc w:val="both"/>
      </w:pPr>
      <w:r w:rsidRPr="00D2301C">
        <w:rPr>
          <w:rFonts w:ascii="Verdana" w:hAnsi="Verdana"/>
        </w:rPr>
        <w:t>75) fails to keep records on received payments, payouts made, as well as on the payments made and winnings paid in the game of chance through means of electronic communication in the prescribed manner (Article 102, paragraph 7);</w:t>
      </w:r>
    </w:p>
    <w:p w14:paraId="4A968A51" w14:textId="77777777" w:rsidR="003F6508" w:rsidRPr="00D2301C" w:rsidRDefault="003F6508" w:rsidP="00A27A51">
      <w:pPr>
        <w:spacing w:line="210" w:lineRule="atLeast"/>
        <w:ind w:firstLine="720"/>
        <w:jc w:val="both"/>
      </w:pPr>
      <w:r w:rsidRPr="00D2301C">
        <w:rPr>
          <w:rFonts w:ascii="Verdana" w:hAnsi="Verdana"/>
        </w:rPr>
        <w:t>76) fails to publish the rules of the game in at least daily newspaper distributed throughout the territory of the Republic of Serbia at least eight days before the start of the prize game and fails to submit proof to the Administration that the rules have been published (Article 103, paragraph);</w:t>
      </w:r>
    </w:p>
    <w:p w14:paraId="0C452590" w14:textId="77777777" w:rsidR="003F6508" w:rsidRPr="00D2301C" w:rsidRDefault="003F6508" w:rsidP="00A27A51">
      <w:pPr>
        <w:spacing w:line="210" w:lineRule="atLeast"/>
        <w:ind w:firstLine="720"/>
        <w:jc w:val="both"/>
      </w:pPr>
      <w:r w:rsidRPr="00D2301C">
        <w:rPr>
          <w:rFonts w:ascii="Verdana" w:hAnsi="Verdana"/>
        </w:rPr>
        <w:t>77) fails to pay the fee for organising prize games in the prescribed amount, manner, and within the prescribed timeframe (Article 107)</w:t>
      </w:r>
    </w:p>
    <w:p w14:paraId="53BEBA83" w14:textId="77777777" w:rsidR="003F6508" w:rsidRPr="00D2301C" w:rsidRDefault="003F6508" w:rsidP="00A27A51">
      <w:pPr>
        <w:spacing w:line="210" w:lineRule="atLeast"/>
        <w:ind w:firstLine="720"/>
        <w:jc w:val="both"/>
      </w:pPr>
      <w:r w:rsidRPr="00D2301C">
        <w:rPr>
          <w:rFonts w:ascii="Verdana" w:hAnsi="Verdana"/>
        </w:rPr>
        <w:t>78) fails to notify the Administration of results of the prize game within 30 days from the date the prize game was completed (Article 108, paragraph 1);</w:t>
      </w:r>
    </w:p>
    <w:p w14:paraId="57060C14" w14:textId="77777777" w:rsidR="003F6508" w:rsidRPr="00D2301C" w:rsidRDefault="003F6508" w:rsidP="00A27A51">
      <w:pPr>
        <w:spacing w:line="210" w:lineRule="atLeast"/>
        <w:ind w:firstLine="720"/>
        <w:jc w:val="both"/>
      </w:pPr>
      <w:r w:rsidRPr="00D2301C">
        <w:rPr>
          <w:rFonts w:ascii="Verdana" w:hAnsi="Verdana"/>
        </w:rPr>
        <w:t>79) fails to display the rules of the game at visible location in the premises where the game is organised or fails to publish them in another manner provided by this law (Article 109, paragraphs 3 and 5);</w:t>
      </w:r>
    </w:p>
    <w:p w14:paraId="1E0A48F7" w14:textId="77777777" w:rsidR="003F6508" w:rsidRPr="00D2301C" w:rsidRDefault="003F6508" w:rsidP="00A27A51">
      <w:pPr>
        <w:spacing w:line="210" w:lineRule="atLeast"/>
        <w:ind w:firstLine="720"/>
        <w:jc w:val="both"/>
      </w:pPr>
      <w:r w:rsidRPr="00D2301C">
        <w:rPr>
          <w:rFonts w:ascii="Verdana" w:hAnsi="Verdana"/>
        </w:rPr>
        <w:t>80) changes the rules of the game during the course of the game (Article 109, paragraph 4);</w:t>
      </w:r>
    </w:p>
    <w:p w14:paraId="0B9DDC36" w14:textId="77777777" w:rsidR="003F6508" w:rsidRPr="00D2301C" w:rsidRDefault="003F6508" w:rsidP="00A27A51">
      <w:pPr>
        <w:spacing w:line="210" w:lineRule="atLeast"/>
        <w:ind w:firstLine="720"/>
        <w:jc w:val="both"/>
      </w:pPr>
      <w:r w:rsidRPr="00D2301C">
        <w:rPr>
          <w:rFonts w:ascii="Verdana" w:hAnsi="Verdana"/>
        </w:rPr>
        <w:lastRenderedPageBreak/>
        <w:t>81) acts contrary to the provisions of Article 110 hereof;</w:t>
      </w:r>
    </w:p>
    <w:p w14:paraId="4215CB19" w14:textId="77777777" w:rsidR="003F6508" w:rsidRPr="00D2301C" w:rsidRDefault="003F6508" w:rsidP="00A27A51">
      <w:pPr>
        <w:spacing w:line="210" w:lineRule="atLeast"/>
        <w:ind w:firstLine="720"/>
        <w:jc w:val="both"/>
      </w:pPr>
      <w:r w:rsidRPr="00D2301C">
        <w:rPr>
          <w:rFonts w:ascii="Verdana" w:hAnsi="Verdana"/>
        </w:rPr>
        <w:t>82) acts in violation of provisions of Article 112, paragraphs 2 to 4 hereof;</w:t>
      </w:r>
    </w:p>
    <w:p w14:paraId="591D62DC" w14:textId="77777777" w:rsidR="003F6508" w:rsidRPr="00D2301C" w:rsidRDefault="003F6508" w:rsidP="00A27A51">
      <w:pPr>
        <w:spacing w:line="210" w:lineRule="atLeast"/>
        <w:ind w:firstLine="720"/>
        <w:jc w:val="both"/>
      </w:pPr>
      <w:r w:rsidRPr="00D2301C">
        <w:rPr>
          <w:rFonts w:ascii="Verdana" w:hAnsi="Verdana"/>
        </w:rPr>
        <w:t>83) allows for change of capital structure without prior consent of the Administration (Article 113a);</w:t>
      </w:r>
    </w:p>
    <w:p w14:paraId="57667786" w14:textId="77777777" w:rsidR="003F6508" w:rsidRPr="00D2301C" w:rsidRDefault="003F6508" w:rsidP="00A27A51">
      <w:pPr>
        <w:spacing w:line="210" w:lineRule="atLeast"/>
        <w:ind w:firstLine="720"/>
        <w:jc w:val="both"/>
      </w:pPr>
      <w:r w:rsidRPr="00D2301C">
        <w:rPr>
          <w:rFonts w:ascii="Verdana" w:hAnsi="Verdana"/>
        </w:rPr>
        <w:t>84) acts in violation of provisions of Article 115b;</w:t>
      </w:r>
    </w:p>
    <w:p w14:paraId="11043536" w14:textId="77777777" w:rsidR="003F6508" w:rsidRPr="00D2301C" w:rsidRDefault="003F6508" w:rsidP="00A27A51">
      <w:pPr>
        <w:spacing w:line="210" w:lineRule="atLeast"/>
        <w:ind w:firstLine="720"/>
        <w:jc w:val="both"/>
      </w:pPr>
      <w:r w:rsidRPr="00D2301C">
        <w:rPr>
          <w:rFonts w:ascii="Verdana" w:hAnsi="Verdana"/>
        </w:rPr>
        <w:t>85) fails to provide information, business documents and other documents in accordance with the request of the Administration (Article 117);</w:t>
      </w:r>
    </w:p>
    <w:p w14:paraId="697A10D0" w14:textId="77777777" w:rsidR="003F6508" w:rsidRPr="00D2301C" w:rsidRDefault="003F6508" w:rsidP="00A27A51">
      <w:pPr>
        <w:spacing w:line="210" w:lineRule="atLeast"/>
        <w:ind w:firstLine="720"/>
        <w:jc w:val="both"/>
      </w:pPr>
      <w:r w:rsidRPr="00D2301C">
        <w:rPr>
          <w:rFonts w:ascii="Verdana" w:hAnsi="Verdana"/>
        </w:rPr>
        <w:t>86) fails to be present at the location of inspection, although it has been dully notified about the forthcoming inspection (Article 118, paragraph 8);</w:t>
      </w:r>
    </w:p>
    <w:p w14:paraId="0AE3DE3F" w14:textId="1102626C" w:rsidR="003F6508" w:rsidRPr="00D2301C" w:rsidRDefault="003F6508" w:rsidP="00A27A51">
      <w:pPr>
        <w:spacing w:line="210" w:lineRule="atLeast"/>
        <w:ind w:firstLine="720"/>
        <w:jc w:val="both"/>
      </w:pPr>
      <w:r w:rsidRPr="00D2301C">
        <w:rPr>
          <w:rFonts w:ascii="Verdana" w:hAnsi="Verdana"/>
        </w:rPr>
        <w:t xml:space="preserve">87) fails to allow the inspector to </w:t>
      </w:r>
      <w:r w:rsidR="00D2301C" w:rsidRPr="00D2301C">
        <w:rPr>
          <w:rFonts w:ascii="Verdana" w:hAnsi="Verdana"/>
        </w:rPr>
        <w:t>conduct</w:t>
      </w:r>
      <w:r w:rsidRPr="00D2301C">
        <w:rPr>
          <w:rFonts w:ascii="Verdana" w:hAnsi="Verdana"/>
        </w:rPr>
        <w:t xml:space="preserve"> unhindered inspection (Article 118, paragraph 11).</w:t>
      </w:r>
    </w:p>
    <w:p w14:paraId="62D1D2D4" w14:textId="77777777" w:rsidR="003F6508" w:rsidRPr="00D2301C" w:rsidRDefault="003F6508" w:rsidP="00A27A51">
      <w:pPr>
        <w:spacing w:line="210" w:lineRule="atLeast"/>
        <w:ind w:firstLine="720"/>
        <w:jc w:val="both"/>
      </w:pPr>
      <w:r w:rsidRPr="00D2301C">
        <w:rPr>
          <w:rFonts w:ascii="Verdana" w:hAnsi="Verdana"/>
        </w:rPr>
        <w:t>For offences referred to in paragraph 1 of this Article the responsible person in the National Lottery of Serbia and the responsible person in the legal entity will be fined in the amount between 5.000 and 150.000 dinars.</w:t>
      </w:r>
    </w:p>
    <w:p w14:paraId="2691F4D8" w14:textId="77777777" w:rsidR="003F6508" w:rsidRPr="00D2301C" w:rsidRDefault="003F6508" w:rsidP="00A27A51">
      <w:pPr>
        <w:spacing w:line="210" w:lineRule="atLeast"/>
        <w:ind w:firstLine="720"/>
        <w:jc w:val="both"/>
      </w:pPr>
      <w:r w:rsidRPr="00D2301C">
        <w:rPr>
          <w:rFonts w:ascii="Verdana" w:hAnsi="Verdana"/>
        </w:rPr>
        <w:t>For offences Tasks referred to in paragraph 1, points 76), 77), 78) and 85) of this article an entrepreneur will be fined in the amount between 10.000 and 500.000 dinars.</w:t>
      </w:r>
    </w:p>
    <w:p w14:paraId="486AD68A" w14:textId="77777777" w:rsidR="003F6508" w:rsidRPr="00D2301C" w:rsidRDefault="003F6508" w:rsidP="00A27A51">
      <w:pPr>
        <w:spacing w:line="210" w:lineRule="atLeast"/>
        <w:jc w:val="center"/>
        <w:rPr>
          <w:b/>
        </w:rPr>
      </w:pPr>
      <w:r w:rsidRPr="00D2301C">
        <w:rPr>
          <w:rFonts w:ascii="Verdana" w:hAnsi="Verdana"/>
          <w:b/>
        </w:rPr>
        <w:t>Transitional Provisions</w:t>
      </w:r>
    </w:p>
    <w:p w14:paraId="45B53E54" w14:textId="77777777" w:rsidR="003F6508" w:rsidRPr="00D2301C" w:rsidRDefault="003F6508" w:rsidP="00A27A51">
      <w:pPr>
        <w:spacing w:line="210" w:lineRule="atLeast"/>
        <w:jc w:val="center"/>
        <w:rPr>
          <w:b/>
          <w:bCs/>
        </w:rPr>
      </w:pPr>
      <w:r w:rsidRPr="00D2301C">
        <w:rPr>
          <w:rFonts w:ascii="Verdana" w:hAnsi="Verdana"/>
          <w:b/>
          <w:bCs/>
        </w:rPr>
        <w:t>Article 67</w:t>
      </w:r>
    </w:p>
    <w:p w14:paraId="55250052" w14:textId="77777777" w:rsidR="003F6508" w:rsidRPr="00D2301C" w:rsidRDefault="003F6508" w:rsidP="00A27A51">
      <w:pPr>
        <w:spacing w:line="210" w:lineRule="atLeast"/>
        <w:ind w:firstLine="720"/>
        <w:jc w:val="both"/>
      </w:pPr>
      <w:r w:rsidRPr="00D2301C">
        <w:rPr>
          <w:rFonts w:ascii="Verdana" w:hAnsi="Verdana"/>
        </w:rPr>
        <w:t>Secondary legislation required for the enforcement of this law shall be adopted within 230 days from the date of entry into force of this law.</w:t>
      </w:r>
    </w:p>
    <w:p w14:paraId="078A2189" w14:textId="77777777" w:rsidR="003F6508" w:rsidRPr="00D2301C" w:rsidRDefault="003F6508" w:rsidP="00A27A51">
      <w:pPr>
        <w:spacing w:line="210" w:lineRule="atLeast"/>
        <w:jc w:val="center"/>
        <w:rPr>
          <w:b/>
          <w:bCs/>
        </w:rPr>
      </w:pPr>
      <w:r w:rsidRPr="00D2301C">
        <w:rPr>
          <w:rFonts w:ascii="Verdana" w:hAnsi="Verdana"/>
          <w:b/>
          <w:bCs/>
        </w:rPr>
        <w:t>Article 68</w:t>
      </w:r>
    </w:p>
    <w:p w14:paraId="59352CC8" w14:textId="77777777" w:rsidR="003F6508" w:rsidRPr="00D2301C" w:rsidRDefault="003F6508" w:rsidP="00A27A51">
      <w:pPr>
        <w:spacing w:line="210" w:lineRule="atLeast"/>
        <w:ind w:firstLine="720"/>
        <w:jc w:val="both"/>
      </w:pPr>
      <w:r w:rsidRPr="00D2301C">
        <w:rPr>
          <w:rFonts w:ascii="Verdana" w:hAnsi="Verdana"/>
        </w:rPr>
        <w:t xml:space="preserve">The organisers are obliged to ensure that their business activities are in compliance with the provisions of Articles 2, 17, 23, 32, 44, 45, 49, 50, 56, 61 and provisions of Article 63 hereof related to jackpot, as well as the provisions related to certified laboratories and legal entities authorized for repair of gaming tables and machines in accordance with Article 63 hereof, within 180 days from the effective date of this law. </w:t>
      </w:r>
    </w:p>
    <w:p w14:paraId="6803CE58" w14:textId="77777777" w:rsidR="003F6508" w:rsidRPr="00D2301C" w:rsidRDefault="003F6508" w:rsidP="00A27A51">
      <w:pPr>
        <w:spacing w:line="210" w:lineRule="atLeast"/>
        <w:ind w:firstLine="720"/>
        <w:jc w:val="both"/>
      </w:pPr>
      <w:r w:rsidRPr="00D2301C">
        <w:rPr>
          <w:rFonts w:ascii="Verdana" w:hAnsi="Verdana"/>
        </w:rPr>
        <w:t xml:space="preserve">The organisers are obliged to ensure that their business activities are in compliance with the provisions of Articles 4, 9, 11, 13, 15, 29, 30, 41, 42, 51 and 52 hereof, which provide for obligation of submitting an electronic request through information and communication system of the Administration within the timeframe set forth in paragraph 1 above. </w:t>
      </w:r>
    </w:p>
    <w:p w14:paraId="750FF010" w14:textId="77777777" w:rsidR="003F6508" w:rsidRPr="00D2301C" w:rsidRDefault="003F6508" w:rsidP="00A27A51">
      <w:pPr>
        <w:spacing w:line="210" w:lineRule="atLeast"/>
        <w:ind w:firstLine="720"/>
        <w:jc w:val="both"/>
      </w:pPr>
      <w:r w:rsidRPr="00D2301C">
        <w:rPr>
          <w:rFonts w:ascii="Verdana" w:hAnsi="Verdana"/>
        </w:rPr>
        <w:t xml:space="preserve">The organisers are obliged to ensure that their business activities are in compliance with the provisions of Articles 14, 48 and 62 of this law, as well as the provisions of Articles 18, 25 and 38 hereof, which provide for obligation to provide the Administration with the link that allows authorized representatives to monitor the video surveillance live and set the retention period for the video recordings, by 1 January 2026. </w:t>
      </w:r>
    </w:p>
    <w:p w14:paraId="7F799DCE" w14:textId="77777777" w:rsidR="003F6508" w:rsidRPr="00D2301C" w:rsidRDefault="003F6508" w:rsidP="00A27A51">
      <w:pPr>
        <w:spacing w:line="210" w:lineRule="atLeast"/>
        <w:ind w:firstLine="720"/>
        <w:jc w:val="both"/>
      </w:pPr>
      <w:r w:rsidRPr="00D2301C">
        <w:rPr>
          <w:rFonts w:ascii="Verdana" w:hAnsi="Verdana"/>
        </w:rPr>
        <w:t>The organisers are obliged to ensure that their business activities are in compliance with the provisions of Articles 22 and 39 hereof by 1 July 2026.</w:t>
      </w:r>
    </w:p>
    <w:p w14:paraId="77A7DBBF" w14:textId="77777777" w:rsidR="003F6508" w:rsidRPr="00D2301C" w:rsidRDefault="003F6508" w:rsidP="00A27A51">
      <w:pPr>
        <w:spacing w:line="210" w:lineRule="atLeast"/>
        <w:ind w:firstLine="720"/>
        <w:jc w:val="both"/>
      </w:pPr>
      <w:r w:rsidRPr="00D2301C">
        <w:rPr>
          <w:rFonts w:ascii="Verdana" w:hAnsi="Verdana"/>
        </w:rPr>
        <w:t>Fees for approvals and organisation of games of chance in accordance with provisions of Articles 19, 34, 35, 46, 47, 54 and 55 hereof are calculated from the first day of the following month until the effective date of this law.</w:t>
      </w:r>
    </w:p>
    <w:p w14:paraId="7DA62E96" w14:textId="77777777" w:rsidR="003F6508" w:rsidRPr="00D2301C" w:rsidRDefault="003F6508" w:rsidP="00A27A51">
      <w:pPr>
        <w:spacing w:line="210" w:lineRule="atLeast"/>
        <w:ind w:firstLine="720"/>
        <w:jc w:val="both"/>
      </w:pPr>
      <w:r w:rsidRPr="00D2301C">
        <w:rPr>
          <w:rFonts w:ascii="Verdana" w:hAnsi="Verdana"/>
        </w:rPr>
        <w:lastRenderedPageBreak/>
        <w:t xml:space="preserve">Notwithstanding paragraph 5 above, the fee for each separate, undetachable part of the multiplayer automatic equipment referred to in Articles 34 and 35 hereof is calculated from the first day of the following month until the date of expiry of the period defined in paragraph 1 above. </w:t>
      </w:r>
    </w:p>
    <w:p w14:paraId="6B56289A" w14:textId="77777777" w:rsidR="003F6508" w:rsidRPr="00D2301C" w:rsidRDefault="003F6508" w:rsidP="00A27A51">
      <w:pPr>
        <w:spacing w:line="210" w:lineRule="atLeast"/>
        <w:jc w:val="center"/>
        <w:rPr>
          <w:b/>
          <w:bCs/>
        </w:rPr>
      </w:pPr>
      <w:r w:rsidRPr="00D2301C">
        <w:rPr>
          <w:rFonts w:ascii="Verdana" w:hAnsi="Verdana"/>
          <w:b/>
          <w:bCs/>
        </w:rPr>
        <w:t>Article 69</w:t>
      </w:r>
    </w:p>
    <w:p w14:paraId="63607C60" w14:textId="77777777" w:rsidR="003F6508" w:rsidRPr="00D2301C" w:rsidRDefault="003F6508" w:rsidP="00A27A51">
      <w:pPr>
        <w:spacing w:line="210" w:lineRule="atLeast"/>
        <w:ind w:firstLine="720"/>
        <w:jc w:val="both"/>
      </w:pPr>
      <w:r w:rsidRPr="00D2301C">
        <w:rPr>
          <w:rFonts w:ascii="Verdana" w:hAnsi="Verdana"/>
        </w:rPr>
        <w:t xml:space="preserve">Proceedings which have not been completed by the effective date of this law shall be completed in accordance with the provisions of the law that was in effect before the effective date of this law. </w:t>
      </w:r>
    </w:p>
    <w:p w14:paraId="07906664" w14:textId="77777777" w:rsidR="003F6508" w:rsidRPr="00D2301C" w:rsidRDefault="003F6508" w:rsidP="00A27A51">
      <w:pPr>
        <w:spacing w:line="210" w:lineRule="atLeast"/>
        <w:ind w:firstLine="720"/>
        <w:jc w:val="both"/>
      </w:pPr>
      <w:r w:rsidRPr="00D2301C">
        <w:rPr>
          <w:rFonts w:ascii="Verdana" w:hAnsi="Verdana"/>
        </w:rPr>
        <w:t>If the decision of the Administration is annulled or repealed after the effective date of this law further proceedings will be carried out in accordance with the provisions of this law.</w:t>
      </w:r>
    </w:p>
    <w:p w14:paraId="49B4B2F0" w14:textId="77777777" w:rsidR="003F6508" w:rsidRPr="00D2301C" w:rsidRDefault="003F6508" w:rsidP="00A27A51">
      <w:pPr>
        <w:spacing w:line="210" w:lineRule="atLeast"/>
        <w:jc w:val="center"/>
        <w:rPr>
          <w:b/>
        </w:rPr>
      </w:pPr>
      <w:r w:rsidRPr="00D2301C">
        <w:rPr>
          <w:rFonts w:ascii="Verdana" w:hAnsi="Verdana"/>
          <w:b/>
        </w:rPr>
        <w:t>Final Provision</w:t>
      </w:r>
    </w:p>
    <w:p w14:paraId="34418C43" w14:textId="77777777" w:rsidR="003F6508" w:rsidRPr="00D2301C" w:rsidRDefault="003F6508" w:rsidP="00A27A51">
      <w:pPr>
        <w:spacing w:line="210" w:lineRule="atLeast"/>
        <w:jc w:val="center"/>
        <w:rPr>
          <w:b/>
        </w:rPr>
      </w:pPr>
      <w:r w:rsidRPr="00D2301C">
        <w:rPr>
          <w:rFonts w:ascii="Verdana" w:hAnsi="Verdana"/>
          <w:b/>
        </w:rPr>
        <w:t>Article 70</w:t>
      </w:r>
    </w:p>
    <w:p w14:paraId="51AEAF78" w14:textId="77777777" w:rsidR="003F6508" w:rsidRPr="00D2301C" w:rsidRDefault="003F6508" w:rsidP="00A27A51">
      <w:pPr>
        <w:spacing w:line="210" w:lineRule="atLeast"/>
        <w:ind w:firstLine="720"/>
        <w:jc w:val="both"/>
      </w:pPr>
      <w:r w:rsidRPr="00D2301C">
        <w:rPr>
          <w:rFonts w:ascii="Verdana" w:hAnsi="Verdana"/>
        </w:rPr>
        <w:t>This law shall enter into force on the eighth day from the day it is published in the “Official Gazette of the Republic of Serbia” and shall become effective 30 days after the date of entry into force.</w:t>
      </w:r>
    </w:p>
    <w:sectPr w:rsidR="003F6508" w:rsidRPr="00D2301C" w:rsidSect="003F6508">
      <w:pgSz w:w="11906" w:h="16838"/>
      <w:pgMar w:top="1021" w:right="1418" w:bottom="10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52"/>
    <w:rsid w:val="000D4952"/>
    <w:rsid w:val="002219D2"/>
    <w:rsid w:val="002A0D8E"/>
    <w:rsid w:val="002D70E8"/>
    <w:rsid w:val="003A16FF"/>
    <w:rsid w:val="003F0861"/>
    <w:rsid w:val="003F6508"/>
    <w:rsid w:val="004852F2"/>
    <w:rsid w:val="00605E33"/>
    <w:rsid w:val="008F17B1"/>
    <w:rsid w:val="00941875"/>
    <w:rsid w:val="00984250"/>
    <w:rsid w:val="009B7854"/>
    <w:rsid w:val="00A26A55"/>
    <w:rsid w:val="00BA5EFE"/>
    <w:rsid w:val="00BD51BE"/>
    <w:rsid w:val="00D2301C"/>
    <w:rsid w:val="00D94A06"/>
    <w:rsid w:val="00D96C93"/>
    <w:rsid w:val="00DA30ED"/>
    <w:rsid w:val="00E03AE1"/>
    <w:rsid w:val="00E80A1E"/>
    <w:rsid w:val="00ED7E76"/>
    <w:rsid w:val="00F92399"/>
    <w:rsid w:val="00F9502F"/>
    <w:rsid w:val="00F9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35</Pages>
  <Words>13588</Words>
  <Characters>77455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Ciccio</dc:creator>
  <cp:lastModifiedBy>abc</cp:lastModifiedBy>
  <cp:revision>8</cp:revision>
  <dcterms:created xsi:type="dcterms:W3CDTF">2024-12-15T10:28:00Z</dcterms:created>
  <dcterms:modified xsi:type="dcterms:W3CDTF">2024-12-24T11:39:00Z</dcterms:modified>
</cp:coreProperties>
</file>